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121" w:rsidRDefault="00960121" w:rsidP="00960121">
      <w:pPr>
        <w:pStyle w:val="null3"/>
        <w:jc w:val="center"/>
        <w:outlineLvl w:val="1"/>
        <w:rPr>
          <w:rFonts w:hint="default"/>
        </w:rPr>
      </w:pPr>
      <w:r>
        <w:rPr>
          <w:b/>
          <w:sz w:val="36"/>
        </w:rPr>
        <w:t>招标项目技术、服务、商务及其他要求</w:t>
      </w:r>
    </w:p>
    <w:p w:rsidR="00960121" w:rsidRDefault="00960121" w:rsidP="00960121">
      <w:pPr>
        <w:pStyle w:val="null3"/>
        <w:ind w:firstLine="480"/>
        <w:rPr>
          <w:rFonts w:hint="default"/>
        </w:rPr>
      </w:pPr>
      <w:r>
        <w:t xml:space="preserve"> </w:t>
      </w: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960121" w:rsidRDefault="00960121" w:rsidP="00960121">
      <w:pPr>
        <w:pStyle w:val="null3"/>
        <w:ind w:firstLine="480"/>
        <w:rPr>
          <w:rFonts w:hint="default"/>
        </w:rPr>
      </w:pPr>
      <w:r>
        <w:t xml:space="preserve"> </w:t>
      </w:r>
      <w:r>
        <w:t>（注：当采购包的评标方法为最低评标价法时带“★”的参数需求为实质性要求，供应商必须响应并满足的参数需求，采购人、采购代理机构应当根据项目实际需求合理设定，并明确具体要求。）</w:t>
      </w:r>
    </w:p>
    <w:p w:rsidR="00960121" w:rsidRDefault="00960121" w:rsidP="00960121">
      <w:pPr>
        <w:pStyle w:val="null3"/>
        <w:outlineLvl w:val="2"/>
        <w:rPr>
          <w:rFonts w:hint="default"/>
        </w:rPr>
      </w:pPr>
      <w:r>
        <w:rPr>
          <w:b/>
          <w:sz w:val="28"/>
        </w:rPr>
        <w:t>3.1</w:t>
      </w:r>
      <w:r>
        <w:rPr>
          <w:b/>
          <w:sz w:val="28"/>
        </w:rPr>
        <w:t>采购项目概况</w:t>
      </w:r>
    </w:p>
    <w:p w:rsidR="00960121" w:rsidRDefault="00960121" w:rsidP="00960121">
      <w:pPr>
        <w:pStyle w:val="null3"/>
        <w:ind w:firstLine="480"/>
        <w:rPr>
          <w:rFonts w:hint="default"/>
        </w:rPr>
      </w:pPr>
    </w:p>
    <w:p w:rsidR="00960121" w:rsidRDefault="00960121" w:rsidP="00960121">
      <w:pPr>
        <w:pStyle w:val="null3"/>
        <w:rPr>
          <w:rFonts w:hint="default"/>
        </w:rPr>
      </w:pPr>
    </w:p>
    <w:p w:rsidR="00960121" w:rsidRDefault="00960121" w:rsidP="00960121">
      <w:pPr>
        <w:pStyle w:val="null3"/>
        <w:rPr>
          <w:rFonts w:hint="default"/>
        </w:rPr>
      </w:pPr>
      <w:r>
        <w:t>本项目共</w:t>
      </w:r>
      <w:r>
        <w:t>1</w:t>
      </w:r>
      <w:r>
        <w:t>个包，采购护士鞋。</w:t>
      </w:r>
    </w:p>
    <w:p w:rsidR="00960121" w:rsidRDefault="00960121" w:rsidP="00960121">
      <w:pPr>
        <w:pStyle w:val="null3"/>
        <w:outlineLvl w:val="2"/>
        <w:rPr>
          <w:rFonts w:hint="default"/>
        </w:rPr>
      </w:pPr>
      <w:r>
        <w:rPr>
          <w:b/>
          <w:sz w:val="28"/>
        </w:rPr>
        <w:t>3.2</w:t>
      </w:r>
      <w:r>
        <w:rPr>
          <w:b/>
          <w:sz w:val="28"/>
        </w:rPr>
        <w:t>采购内容</w:t>
      </w:r>
    </w:p>
    <w:p w:rsidR="00960121" w:rsidRDefault="00960121" w:rsidP="00960121">
      <w:pPr>
        <w:pStyle w:val="null3"/>
        <w:outlineLvl w:val="3"/>
        <w:rPr>
          <w:rFonts w:hint="default"/>
        </w:rPr>
      </w:pPr>
      <w:r>
        <w:rPr>
          <w:b/>
          <w:sz w:val="24"/>
        </w:rPr>
        <w:t>3.2.1</w:t>
      </w:r>
      <w:r>
        <w:rPr>
          <w:b/>
          <w:sz w:val="24"/>
        </w:rPr>
        <w:t>标的清单</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p>
    <w:p w:rsidR="00960121" w:rsidRDefault="00960121" w:rsidP="00960121">
      <w:pPr>
        <w:pStyle w:val="null3"/>
        <w:rPr>
          <w:rFonts w:hint="default"/>
        </w:rPr>
      </w:pPr>
      <w:r>
        <w:t>采购包预算金额（元）</w:t>
      </w:r>
      <w:r>
        <w:t>: 356,760.00</w:t>
      </w:r>
    </w:p>
    <w:p w:rsidR="00960121" w:rsidRDefault="00960121" w:rsidP="00960121">
      <w:pPr>
        <w:pStyle w:val="null3"/>
        <w:rPr>
          <w:rFonts w:hint="default"/>
        </w:rPr>
      </w:pPr>
      <w:bookmarkStart w:id="0" w:name="_GoBack"/>
      <w:r>
        <w:t>采购包最高限价（元）</w:t>
      </w:r>
      <w:r>
        <w:t>: 317,120.00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2"/>
        <w:gridCol w:w="1250"/>
        <w:gridCol w:w="925"/>
        <w:gridCol w:w="1350"/>
        <w:gridCol w:w="671"/>
        <w:gridCol w:w="671"/>
        <w:gridCol w:w="588"/>
        <w:gridCol w:w="671"/>
        <w:gridCol w:w="671"/>
        <w:gridCol w:w="837"/>
      </w:tblGrid>
      <w:tr w:rsidR="00960121" w:rsidTr="008D3729">
        <w:tc>
          <w:tcPr>
            <w:tcW w:w="678" w:type="dxa"/>
          </w:tcPr>
          <w:bookmarkEnd w:id="0"/>
          <w:p w:rsidR="00960121" w:rsidRDefault="00960121" w:rsidP="008D3729">
            <w:pPr>
              <w:pStyle w:val="null3"/>
              <w:rPr>
                <w:rFonts w:hint="default"/>
              </w:rPr>
            </w:pPr>
            <w:r>
              <w:t>序号</w:t>
            </w:r>
          </w:p>
        </w:tc>
        <w:tc>
          <w:tcPr>
            <w:tcW w:w="1271" w:type="dxa"/>
          </w:tcPr>
          <w:p w:rsidR="00960121" w:rsidRDefault="00960121" w:rsidP="008D3729">
            <w:pPr>
              <w:pStyle w:val="null3"/>
              <w:rPr>
                <w:rFonts w:hint="default"/>
              </w:rPr>
            </w:pPr>
            <w:r>
              <w:t>标的名称</w:t>
            </w:r>
          </w:p>
        </w:tc>
        <w:tc>
          <w:tcPr>
            <w:tcW w:w="848" w:type="dxa"/>
          </w:tcPr>
          <w:p w:rsidR="00960121" w:rsidRDefault="00960121" w:rsidP="008D3729">
            <w:pPr>
              <w:pStyle w:val="null3"/>
              <w:rPr>
                <w:rFonts w:hint="default"/>
              </w:rPr>
            </w:pPr>
            <w:r>
              <w:t>数量</w:t>
            </w:r>
          </w:p>
        </w:tc>
        <w:tc>
          <w:tcPr>
            <w:tcW w:w="1356" w:type="dxa"/>
          </w:tcPr>
          <w:p w:rsidR="00960121" w:rsidRDefault="00960121" w:rsidP="008D3729">
            <w:pPr>
              <w:pStyle w:val="null3"/>
              <w:rPr>
                <w:rFonts w:hint="default"/>
              </w:rPr>
            </w:pPr>
            <w:r>
              <w:t>标的金额</w:t>
            </w:r>
            <w:r>
              <w:t xml:space="preserve"> </w:t>
            </w:r>
            <w:r>
              <w:t>（元）</w:t>
            </w:r>
          </w:p>
        </w:tc>
        <w:tc>
          <w:tcPr>
            <w:tcW w:w="678" w:type="dxa"/>
          </w:tcPr>
          <w:p w:rsidR="00960121" w:rsidRDefault="00960121" w:rsidP="008D3729">
            <w:pPr>
              <w:pStyle w:val="null3"/>
              <w:rPr>
                <w:rFonts w:hint="default"/>
              </w:rPr>
            </w:pPr>
            <w:r>
              <w:t>计量单位</w:t>
            </w:r>
          </w:p>
        </w:tc>
        <w:tc>
          <w:tcPr>
            <w:tcW w:w="678" w:type="dxa"/>
          </w:tcPr>
          <w:p w:rsidR="00960121" w:rsidRDefault="00960121" w:rsidP="008D3729">
            <w:pPr>
              <w:pStyle w:val="null3"/>
              <w:rPr>
                <w:rFonts w:hint="default"/>
              </w:rPr>
            </w:pPr>
            <w:r>
              <w:t>所属行业</w:t>
            </w:r>
          </w:p>
        </w:tc>
        <w:tc>
          <w:tcPr>
            <w:tcW w:w="593" w:type="dxa"/>
          </w:tcPr>
          <w:p w:rsidR="00960121" w:rsidRDefault="00960121" w:rsidP="008D3729">
            <w:pPr>
              <w:pStyle w:val="null3"/>
              <w:rPr>
                <w:rFonts w:hint="default"/>
              </w:rPr>
            </w:pPr>
            <w:r>
              <w:t>是否涉及核心产品</w:t>
            </w:r>
          </w:p>
        </w:tc>
        <w:tc>
          <w:tcPr>
            <w:tcW w:w="678" w:type="dxa"/>
          </w:tcPr>
          <w:p w:rsidR="00960121" w:rsidRDefault="00960121" w:rsidP="008D3729">
            <w:pPr>
              <w:pStyle w:val="null3"/>
              <w:rPr>
                <w:rFonts w:hint="default"/>
              </w:rPr>
            </w:pPr>
            <w:r>
              <w:t>是否涉及采购进口产品</w:t>
            </w:r>
          </w:p>
        </w:tc>
        <w:tc>
          <w:tcPr>
            <w:tcW w:w="678" w:type="dxa"/>
          </w:tcPr>
          <w:p w:rsidR="00960121" w:rsidRDefault="00960121" w:rsidP="008D3729">
            <w:pPr>
              <w:pStyle w:val="null3"/>
              <w:rPr>
                <w:rFonts w:hint="default"/>
              </w:rPr>
            </w:pPr>
            <w:r>
              <w:t>是否涉及采购节能产品</w:t>
            </w:r>
          </w:p>
        </w:tc>
        <w:tc>
          <w:tcPr>
            <w:tcW w:w="848" w:type="dxa"/>
          </w:tcPr>
          <w:p w:rsidR="00960121" w:rsidRDefault="00960121" w:rsidP="008D3729">
            <w:pPr>
              <w:pStyle w:val="null3"/>
              <w:rPr>
                <w:rFonts w:hint="default"/>
              </w:rPr>
            </w:pPr>
            <w:r>
              <w:t>是否涉及采购环境标志产品</w:t>
            </w:r>
          </w:p>
        </w:tc>
      </w:tr>
      <w:tr w:rsidR="00960121" w:rsidTr="008D3729">
        <w:tc>
          <w:tcPr>
            <w:tcW w:w="678" w:type="dxa"/>
          </w:tcPr>
          <w:p w:rsidR="00960121" w:rsidRDefault="00960121" w:rsidP="008D3729">
            <w:pPr>
              <w:pStyle w:val="null3"/>
              <w:rPr>
                <w:rFonts w:hint="default"/>
              </w:rPr>
            </w:pPr>
            <w:r>
              <w:t>1</w:t>
            </w:r>
          </w:p>
        </w:tc>
        <w:tc>
          <w:tcPr>
            <w:tcW w:w="1271" w:type="dxa"/>
          </w:tcPr>
          <w:p w:rsidR="00960121" w:rsidRDefault="00960121" w:rsidP="008D3729">
            <w:pPr>
              <w:pStyle w:val="null3"/>
              <w:rPr>
                <w:rFonts w:hint="default"/>
              </w:rPr>
            </w:pPr>
            <w:r>
              <w:t>护士鞋</w:t>
            </w:r>
          </w:p>
        </w:tc>
        <w:tc>
          <w:tcPr>
            <w:tcW w:w="848" w:type="dxa"/>
          </w:tcPr>
          <w:p w:rsidR="00960121" w:rsidRDefault="00960121" w:rsidP="008D3729">
            <w:pPr>
              <w:pStyle w:val="null3"/>
              <w:jc w:val="right"/>
              <w:rPr>
                <w:rFonts w:hint="default"/>
              </w:rPr>
            </w:pPr>
            <w:r>
              <w:t>1,982.00</w:t>
            </w:r>
          </w:p>
        </w:tc>
        <w:tc>
          <w:tcPr>
            <w:tcW w:w="1356" w:type="dxa"/>
          </w:tcPr>
          <w:p w:rsidR="00960121" w:rsidRDefault="00960121" w:rsidP="008D3729">
            <w:pPr>
              <w:pStyle w:val="null3"/>
              <w:jc w:val="right"/>
              <w:rPr>
                <w:rFonts w:hint="default"/>
              </w:rPr>
            </w:pPr>
            <w:r>
              <w:t>317,120.00</w:t>
            </w:r>
          </w:p>
        </w:tc>
        <w:tc>
          <w:tcPr>
            <w:tcW w:w="678" w:type="dxa"/>
          </w:tcPr>
          <w:p w:rsidR="00960121" w:rsidRDefault="00960121" w:rsidP="008D3729">
            <w:pPr>
              <w:pStyle w:val="null3"/>
              <w:rPr>
                <w:rFonts w:hint="default"/>
              </w:rPr>
            </w:pPr>
            <w:r>
              <w:t>对</w:t>
            </w:r>
          </w:p>
        </w:tc>
        <w:tc>
          <w:tcPr>
            <w:tcW w:w="678" w:type="dxa"/>
          </w:tcPr>
          <w:p w:rsidR="00960121" w:rsidRDefault="00960121" w:rsidP="008D3729">
            <w:pPr>
              <w:pStyle w:val="null3"/>
              <w:rPr>
                <w:rFonts w:hint="default"/>
              </w:rPr>
            </w:pPr>
            <w:r>
              <w:t>工业</w:t>
            </w:r>
          </w:p>
        </w:tc>
        <w:tc>
          <w:tcPr>
            <w:tcW w:w="593" w:type="dxa"/>
          </w:tcPr>
          <w:p w:rsidR="00960121" w:rsidRDefault="00960121" w:rsidP="008D3729">
            <w:pPr>
              <w:pStyle w:val="null3"/>
              <w:rPr>
                <w:rFonts w:hint="default"/>
              </w:rPr>
            </w:pPr>
            <w:r>
              <w:t>是</w:t>
            </w:r>
          </w:p>
        </w:tc>
        <w:tc>
          <w:tcPr>
            <w:tcW w:w="678" w:type="dxa"/>
          </w:tcPr>
          <w:p w:rsidR="00960121" w:rsidRDefault="00960121" w:rsidP="008D3729">
            <w:pPr>
              <w:pStyle w:val="null3"/>
              <w:rPr>
                <w:rFonts w:hint="default"/>
              </w:rPr>
            </w:pPr>
            <w:r>
              <w:t>否</w:t>
            </w:r>
          </w:p>
        </w:tc>
        <w:tc>
          <w:tcPr>
            <w:tcW w:w="678" w:type="dxa"/>
          </w:tcPr>
          <w:p w:rsidR="00960121" w:rsidRDefault="00960121" w:rsidP="008D3729">
            <w:pPr>
              <w:pStyle w:val="null3"/>
              <w:rPr>
                <w:rFonts w:hint="default"/>
              </w:rPr>
            </w:pPr>
            <w:r>
              <w:t>否</w:t>
            </w:r>
          </w:p>
        </w:tc>
        <w:tc>
          <w:tcPr>
            <w:tcW w:w="848" w:type="dxa"/>
          </w:tcPr>
          <w:p w:rsidR="00960121" w:rsidRDefault="00960121" w:rsidP="008D3729">
            <w:pPr>
              <w:pStyle w:val="null3"/>
              <w:rPr>
                <w:rFonts w:hint="default"/>
              </w:rPr>
            </w:pPr>
            <w:r>
              <w:t>否</w:t>
            </w:r>
          </w:p>
        </w:tc>
      </w:tr>
    </w:tbl>
    <w:p w:rsidR="00960121" w:rsidRDefault="00960121" w:rsidP="00960121">
      <w:pPr>
        <w:pStyle w:val="null3"/>
        <w:outlineLvl w:val="2"/>
        <w:rPr>
          <w:rFonts w:hint="default"/>
        </w:rPr>
      </w:pPr>
      <w:r>
        <w:rPr>
          <w:b/>
          <w:sz w:val="28"/>
        </w:rPr>
        <w:t>3.3</w:t>
      </w:r>
      <w:r>
        <w:rPr>
          <w:b/>
          <w:sz w:val="28"/>
        </w:rPr>
        <w:t>技术要求</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p>
    <w:p w:rsidR="00960121" w:rsidRDefault="00960121" w:rsidP="00960121">
      <w:pPr>
        <w:pStyle w:val="null3"/>
        <w:rPr>
          <w:rFonts w:hint="default"/>
        </w:rPr>
      </w:pPr>
    </w:p>
    <w:p w:rsidR="00960121" w:rsidRDefault="00960121" w:rsidP="00960121">
      <w:pPr>
        <w:pStyle w:val="null3"/>
        <w:rPr>
          <w:rFonts w:hint="default"/>
        </w:rPr>
      </w:pPr>
      <w:r>
        <w:t>标的名称：护士鞋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960121" w:rsidTr="008D3729">
        <w:tc>
          <w:tcPr>
            <w:tcW w:w="2769" w:type="dxa"/>
          </w:tcPr>
          <w:p w:rsidR="00960121" w:rsidRDefault="00960121" w:rsidP="008D3729">
            <w:pPr>
              <w:pStyle w:val="null3"/>
              <w:rPr>
                <w:rFonts w:hint="default"/>
              </w:rPr>
            </w:pPr>
            <w:r>
              <w:t xml:space="preserve"> </w:t>
            </w:r>
            <w:r>
              <w:t>参数性质</w:t>
            </w:r>
          </w:p>
        </w:tc>
        <w:tc>
          <w:tcPr>
            <w:tcW w:w="2769" w:type="dxa"/>
          </w:tcPr>
          <w:p w:rsidR="00960121" w:rsidRDefault="00960121" w:rsidP="008D3729">
            <w:pPr>
              <w:pStyle w:val="null3"/>
              <w:rPr>
                <w:rFonts w:hint="default"/>
              </w:rPr>
            </w:pPr>
            <w:r>
              <w:t xml:space="preserve"> </w:t>
            </w:r>
            <w:r>
              <w:t>序号</w:t>
            </w:r>
          </w:p>
        </w:tc>
        <w:tc>
          <w:tcPr>
            <w:tcW w:w="2769" w:type="dxa"/>
          </w:tcPr>
          <w:p w:rsidR="00960121" w:rsidRDefault="00960121" w:rsidP="008D3729">
            <w:pPr>
              <w:pStyle w:val="null3"/>
              <w:rPr>
                <w:rFonts w:hint="default"/>
              </w:rPr>
            </w:pPr>
            <w:r>
              <w:t xml:space="preserve"> </w:t>
            </w:r>
            <w:r>
              <w:t>技术参数与性能指标</w:t>
            </w:r>
          </w:p>
        </w:tc>
      </w:tr>
      <w:tr w:rsidR="00960121" w:rsidTr="008D3729">
        <w:tc>
          <w:tcPr>
            <w:tcW w:w="2769" w:type="dxa"/>
          </w:tcPr>
          <w:p w:rsidR="00960121" w:rsidRDefault="00960121" w:rsidP="008D3729"/>
        </w:tc>
        <w:tc>
          <w:tcPr>
            <w:tcW w:w="2769" w:type="dxa"/>
          </w:tcPr>
          <w:p w:rsidR="00960121" w:rsidRDefault="00960121" w:rsidP="008D3729">
            <w:pPr>
              <w:pStyle w:val="null3"/>
              <w:rPr>
                <w:rFonts w:hint="default"/>
              </w:rPr>
            </w:pPr>
            <w:r>
              <w:t>1</w:t>
            </w:r>
          </w:p>
        </w:tc>
        <w:tc>
          <w:tcPr>
            <w:tcW w:w="2769" w:type="dxa"/>
          </w:tcPr>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718"/>
            </w:tblGrid>
            <w:tr w:rsidR="00960121" w:rsidTr="008D3729">
              <w:tc>
                <w:tcPr>
                  <w:tcW w:w="171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60121" w:rsidRDefault="00960121" w:rsidP="008D3729">
                  <w:pPr>
                    <w:pStyle w:val="null3"/>
                    <w:spacing w:after="165"/>
                    <w:jc w:val="both"/>
                    <w:rPr>
                      <w:rFonts w:hint="default"/>
                    </w:rPr>
                  </w:pPr>
                  <w:r>
                    <w:rPr>
                      <w:rFonts w:ascii="仿宋" w:eastAsia="仿宋" w:hAnsi="仿宋" w:cs="仿宋"/>
                      <w:sz w:val="24"/>
                    </w:rPr>
                    <w:t>★1、帮面材质：牛皮革；</w:t>
                  </w:r>
                </w:p>
                <w:p w:rsidR="00960121" w:rsidRDefault="00960121" w:rsidP="008D3729">
                  <w:pPr>
                    <w:pStyle w:val="null3"/>
                    <w:spacing w:after="165"/>
                    <w:jc w:val="both"/>
                    <w:rPr>
                      <w:rFonts w:hint="default"/>
                    </w:rPr>
                  </w:pPr>
                  <w:r>
                    <w:rPr>
                      <w:rFonts w:ascii="仿宋" w:eastAsia="仿宋" w:hAnsi="仿宋" w:cs="仿宋"/>
                      <w:sz w:val="24"/>
                    </w:rPr>
                    <w:lastRenderedPageBreak/>
                    <w:t>★2、内里材质：猪皮革；</w:t>
                  </w:r>
                </w:p>
                <w:p w:rsidR="00960121" w:rsidRDefault="00960121" w:rsidP="008D3729">
                  <w:pPr>
                    <w:pStyle w:val="null3"/>
                    <w:spacing w:after="165"/>
                    <w:jc w:val="both"/>
                    <w:rPr>
                      <w:rFonts w:hint="default"/>
                    </w:rPr>
                  </w:pPr>
                  <w:r>
                    <w:rPr>
                      <w:rFonts w:ascii="仿宋" w:eastAsia="仿宋" w:hAnsi="仿宋" w:cs="仿宋"/>
                      <w:sz w:val="24"/>
                    </w:rPr>
                    <w:t>▲3、异味(级)≤3级；</w:t>
                  </w:r>
                </w:p>
                <w:p w:rsidR="00960121" w:rsidRDefault="00960121" w:rsidP="008D3729">
                  <w:pPr>
                    <w:pStyle w:val="null3"/>
                    <w:spacing w:after="165"/>
                    <w:jc w:val="both"/>
                    <w:rPr>
                      <w:rFonts w:hint="default"/>
                    </w:rPr>
                  </w:pPr>
                  <w:r>
                    <w:rPr>
                      <w:rFonts w:ascii="仿宋" w:eastAsia="仿宋" w:hAnsi="仿宋" w:cs="仿宋"/>
                      <w:sz w:val="24"/>
                    </w:rPr>
                    <w:t>▲4、成鞋耐折性能：连续进行4万次耐折试验后，割口裂口长度≤20mm；外底可出现新裂纹，单处长度≤5mm，且不超过3处；帮面不应出现破损，帮底、围条、沿条、底墙结合部位无开胶，复合底无脱层，鞋底、底墙涂饰层无脱落；</w:t>
                  </w:r>
                </w:p>
                <w:p w:rsidR="00960121" w:rsidRDefault="00960121" w:rsidP="008D3729">
                  <w:pPr>
                    <w:pStyle w:val="null3"/>
                    <w:spacing w:after="165"/>
                    <w:jc w:val="both"/>
                    <w:rPr>
                      <w:rFonts w:hint="default"/>
                    </w:rPr>
                  </w:pPr>
                  <w:r>
                    <w:rPr>
                      <w:rFonts w:ascii="仿宋" w:eastAsia="仿宋" w:hAnsi="仿宋" w:cs="仿宋"/>
                      <w:sz w:val="24"/>
                    </w:rPr>
                    <w:t>▲5、外底耐磨性能：磨痕长度(mm)≤14；</w:t>
                  </w:r>
                </w:p>
                <w:p w:rsidR="00960121" w:rsidRDefault="00960121" w:rsidP="008D3729">
                  <w:pPr>
                    <w:pStyle w:val="null3"/>
                    <w:spacing w:after="165"/>
                    <w:jc w:val="both"/>
                    <w:rPr>
                      <w:rFonts w:hint="default"/>
                    </w:rPr>
                  </w:pPr>
                  <w:r>
                    <w:rPr>
                      <w:rFonts w:ascii="仿宋" w:eastAsia="仿宋" w:hAnsi="仿宋" w:cs="仿宋"/>
                      <w:sz w:val="24"/>
                    </w:rPr>
                    <w:t>▲6、衬里耐湿摩擦色牢度(级)：衬里(沾色)≥3级；</w:t>
                  </w:r>
                </w:p>
                <w:p w:rsidR="00960121" w:rsidRDefault="00960121" w:rsidP="008D3729">
                  <w:pPr>
                    <w:pStyle w:val="null3"/>
                    <w:spacing w:after="165"/>
                    <w:jc w:val="both"/>
                    <w:rPr>
                      <w:rFonts w:hint="default"/>
                    </w:rPr>
                  </w:pPr>
                  <w:r>
                    <w:rPr>
                      <w:rFonts w:ascii="仿宋" w:eastAsia="仿宋" w:hAnsi="仿宋" w:cs="仿宋"/>
                      <w:sz w:val="24"/>
                    </w:rPr>
                    <w:t>▲7、内垫耐湿摩擦色牢度(级)：内垫(沾色)≥3级；</w:t>
                  </w:r>
                </w:p>
                <w:p w:rsidR="00960121" w:rsidRDefault="00960121" w:rsidP="008D3729">
                  <w:pPr>
                    <w:pStyle w:val="null3"/>
                    <w:spacing w:after="165"/>
                    <w:jc w:val="both"/>
                    <w:rPr>
                      <w:rFonts w:hint="default"/>
                    </w:rPr>
                  </w:pPr>
                  <w:r>
                    <w:rPr>
                      <w:rFonts w:ascii="仿宋" w:eastAsia="仿宋" w:hAnsi="仿宋" w:cs="仿宋"/>
                      <w:sz w:val="24"/>
                    </w:rPr>
                    <w:t>▲8、可分解有害芳香胺染料(皮革) (mg/kg)：≤30；</w:t>
                  </w:r>
                </w:p>
                <w:p w:rsidR="00960121" w:rsidRDefault="00960121" w:rsidP="008D3729">
                  <w:pPr>
                    <w:pStyle w:val="null3"/>
                    <w:spacing w:after="165"/>
                    <w:jc w:val="both"/>
                    <w:rPr>
                      <w:rFonts w:hint="default"/>
                    </w:rPr>
                  </w:pPr>
                  <w:r>
                    <w:rPr>
                      <w:rFonts w:ascii="仿宋" w:eastAsia="仿宋" w:hAnsi="仿宋" w:cs="仿宋"/>
                      <w:sz w:val="24"/>
                    </w:rPr>
                    <w:t>▲9、甲醛含量(皮革-直接接</w:t>
                  </w:r>
                  <w:r>
                    <w:rPr>
                      <w:rFonts w:ascii="仿宋" w:eastAsia="仿宋" w:hAnsi="仿宋" w:cs="仿宋"/>
                      <w:sz w:val="24"/>
                    </w:rPr>
                    <w:lastRenderedPageBreak/>
                    <w:t>触皮肤) (mg/kg)：≤75；</w:t>
                  </w:r>
                </w:p>
                <w:p w:rsidR="00960121" w:rsidRDefault="00960121" w:rsidP="008D3729">
                  <w:pPr>
                    <w:pStyle w:val="null3"/>
                    <w:spacing w:after="165"/>
                    <w:jc w:val="both"/>
                    <w:rPr>
                      <w:rFonts w:hint="default"/>
                    </w:rPr>
                  </w:pPr>
                  <w:r>
                    <w:rPr>
                      <w:rFonts w:ascii="仿宋" w:eastAsia="仿宋" w:hAnsi="仿宋" w:cs="仿宋"/>
                      <w:sz w:val="24"/>
                    </w:rPr>
                    <w:t>▲10、游离或可部分水解的甲醛含量（皮革、毛皮)(不直接与脚接触的材料)(mg/kg)≤300；</w:t>
                  </w:r>
                </w:p>
                <w:p w:rsidR="00960121" w:rsidRDefault="00960121" w:rsidP="008D3729">
                  <w:pPr>
                    <w:pStyle w:val="null3"/>
                    <w:spacing w:after="165"/>
                    <w:jc w:val="both"/>
                    <w:rPr>
                      <w:rFonts w:hint="default"/>
                    </w:rPr>
                  </w:pPr>
                  <w:r>
                    <w:rPr>
                      <w:rFonts w:ascii="仿宋" w:eastAsia="仿宋" w:hAnsi="仿宋" w:cs="仿宋"/>
                      <w:sz w:val="24"/>
                    </w:rPr>
                    <w:t>11、尺寸：同双鞋前帮长度允差2.0mm，后帮高度允差2.0mm，三节头包头长度允差1. 0mm，靴后帮高度小于250mm的高度允差应为3.0mm，靴后帮高度不小于250mm的高度允差应为5.0mm；同双鞋外底长度允差2.0mm，宽度允差1.5mm，厚度允差1.0mm；后缝歪斜≤2.0mm；外底前掌着地部位最薄处厚度不应小于3. 0mm，后掌着地部位最薄处厚度不应小于5.0mm；</w:t>
                  </w:r>
                </w:p>
                <w:p w:rsidR="00960121" w:rsidRDefault="00960121" w:rsidP="008D3729">
                  <w:pPr>
                    <w:pStyle w:val="null3"/>
                    <w:spacing w:after="165"/>
                    <w:jc w:val="both"/>
                    <w:rPr>
                      <w:rFonts w:hint="default"/>
                    </w:rPr>
                  </w:pPr>
                  <w:r>
                    <w:rPr>
                      <w:rFonts w:ascii="仿宋" w:eastAsia="仿宋" w:hAnsi="仿宋" w:cs="仿宋"/>
                      <w:sz w:val="24"/>
                    </w:rPr>
                    <w:t>▲12、防滑性(干态)：动摩擦系数≥0.80；</w:t>
                  </w:r>
                </w:p>
                <w:p w:rsidR="00960121" w:rsidRDefault="00960121" w:rsidP="008D3729">
                  <w:pPr>
                    <w:pStyle w:val="null3"/>
                    <w:spacing w:after="165"/>
                    <w:jc w:val="both"/>
                    <w:rPr>
                      <w:rFonts w:hint="default"/>
                    </w:rPr>
                  </w:pPr>
                  <w:r>
                    <w:rPr>
                      <w:rFonts w:ascii="仿宋" w:eastAsia="仿宋" w:hAnsi="仿宋" w:cs="仿宋"/>
                      <w:sz w:val="24"/>
                    </w:rPr>
                    <w:lastRenderedPageBreak/>
                    <w:t>▲13、防滑性能(湿态)：动摩擦系数≥0.50；</w:t>
                  </w:r>
                </w:p>
                <w:p w:rsidR="00960121" w:rsidRDefault="00960121" w:rsidP="008D3729">
                  <w:pPr>
                    <w:pStyle w:val="null3"/>
                    <w:spacing w:after="165"/>
                    <w:jc w:val="both"/>
                    <w:rPr>
                      <w:rFonts w:hint="default"/>
                    </w:rPr>
                  </w:pPr>
                  <w:r>
                    <w:rPr>
                      <w:rFonts w:ascii="仿宋" w:eastAsia="仿宋" w:hAnsi="仿宋" w:cs="仿宋"/>
                      <w:sz w:val="24"/>
                    </w:rPr>
                    <w:t>14、其他要求：鞋面质地柔韧，穿着舒适轻便且不易变形，透气吸汗、防臭、易打理，冬季鞋内里加棉；活动鞋垫，易清洗，舒适、透气、吸汗、防臭；鞋底减震、防滑、静音、轻巧、耐磨。</w:t>
                  </w:r>
                </w:p>
                <w:p w:rsidR="00960121" w:rsidRDefault="00960121" w:rsidP="008D3729">
                  <w:pPr>
                    <w:pStyle w:val="null3"/>
                    <w:spacing w:after="165"/>
                    <w:jc w:val="both"/>
                    <w:rPr>
                      <w:rFonts w:hint="default"/>
                    </w:rPr>
                  </w:pPr>
                  <w:r>
                    <w:rPr>
                      <w:rFonts w:ascii="仿宋" w:eastAsia="仿宋" w:hAnsi="仿宋" w:cs="仿宋"/>
                      <w:sz w:val="24"/>
                    </w:rPr>
                    <w:t>★15、女款护士鞋：防滑鞋；颜色：白色；鞋头款式：圆头；跟高：3-5CM。</w:t>
                  </w:r>
                </w:p>
                <w:p w:rsidR="00960121" w:rsidRDefault="00960121" w:rsidP="008D3729">
                  <w:pPr>
                    <w:pStyle w:val="null3"/>
                    <w:spacing w:after="165"/>
                    <w:rPr>
                      <w:rFonts w:hint="default"/>
                    </w:rPr>
                  </w:pPr>
                  <w:r>
                    <w:rPr>
                      <w:rFonts w:ascii="仿宋" w:eastAsia="仿宋" w:hAnsi="仿宋" w:cs="仿宋"/>
                      <w:sz w:val="24"/>
                    </w:rPr>
                    <w:t>★16、男款护士鞋：防滑鞋；颜色：白色；鞋头款式：圆头；跟高：平底。</w:t>
                  </w:r>
                </w:p>
              </w:tc>
            </w:tr>
          </w:tbl>
          <w:p w:rsidR="00960121" w:rsidRDefault="00960121" w:rsidP="008D3729"/>
        </w:tc>
      </w:tr>
    </w:tbl>
    <w:p w:rsidR="00960121" w:rsidRDefault="00960121" w:rsidP="00960121">
      <w:pPr>
        <w:pStyle w:val="null3"/>
        <w:outlineLvl w:val="2"/>
        <w:rPr>
          <w:rFonts w:hint="default"/>
        </w:rPr>
      </w:pPr>
      <w:r>
        <w:rPr>
          <w:b/>
          <w:sz w:val="28"/>
        </w:rPr>
        <w:lastRenderedPageBreak/>
        <w:t>3.4</w:t>
      </w:r>
      <w:r>
        <w:rPr>
          <w:b/>
          <w:sz w:val="28"/>
        </w:rPr>
        <w:t>商务要求</w:t>
      </w:r>
    </w:p>
    <w:p w:rsidR="00960121" w:rsidRDefault="00960121" w:rsidP="00960121">
      <w:pPr>
        <w:pStyle w:val="null3"/>
        <w:outlineLvl w:val="3"/>
        <w:rPr>
          <w:rFonts w:hint="default"/>
        </w:rPr>
      </w:pPr>
      <w:r>
        <w:rPr>
          <w:b/>
          <w:sz w:val="24"/>
        </w:rPr>
        <w:t>3.4.1</w:t>
      </w:r>
      <w:r>
        <w:rPr>
          <w:b/>
          <w:sz w:val="24"/>
        </w:rPr>
        <w:t>交货时间</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p>
    <w:p w:rsidR="00960121" w:rsidRDefault="00960121" w:rsidP="00960121">
      <w:pPr>
        <w:pStyle w:val="null3"/>
        <w:rPr>
          <w:rFonts w:hint="default"/>
        </w:rPr>
      </w:pPr>
      <w:r>
        <w:t xml:space="preserve"> </w:t>
      </w:r>
      <w:r>
        <w:t>自合同签订之日起</w:t>
      </w:r>
      <w:r>
        <w:t>30</w:t>
      </w:r>
      <w:r>
        <w:t>日</w:t>
      </w:r>
    </w:p>
    <w:p w:rsidR="00960121" w:rsidRDefault="00960121" w:rsidP="00960121">
      <w:pPr>
        <w:pStyle w:val="null3"/>
        <w:outlineLvl w:val="3"/>
        <w:rPr>
          <w:rFonts w:hint="default"/>
        </w:rPr>
      </w:pPr>
      <w:r>
        <w:rPr>
          <w:b/>
          <w:sz w:val="24"/>
        </w:rPr>
        <w:t>3.4.2</w:t>
      </w:r>
      <w:r>
        <w:rPr>
          <w:b/>
          <w:sz w:val="24"/>
        </w:rPr>
        <w:t>交货地点</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p>
    <w:p w:rsidR="00960121" w:rsidRDefault="00960121" w:rsidP="00960121">
      <w:pPr>
        <w:pStyle w:val="null3"/>
        <w:rPr>
          <w:rFonts w:hint="default"/>
        </w:rPr>
      </w:pPr>
      <w:r>
        <w:t>四川大学华西医院广安医院（广安市人民医院）</w:t>
      </w:r>
    </w:p>
    <w:p w:rsidR="00960121" w:rsidRDefault="00960121" w:rsidP="00960121">
      <w:pPr>
        <w:pStyle w:val="null3"/>
        <w:outlineLvl w:val="3"/>
        <w:rPr>
          <w:rFonts w:hint="default"/>
        </w:rPr>
      </w:pPr>
      <w:r>
        <w:rPr>
          <w:b/>
          <w:sz w:val="24"/>
        </w:rPr>
        <w:lastRenderedPageBreak/>
        <w:t>3.4.3</w:t>
      </w:r>
      <w:r>
        <w:rPr>
          <w:b/>
          <w:sz w:val="24"/>
        </w:rPr>
        <w:t>支付方式</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p>
    <w:p w:rsidR="00960121" w:rsidRDefault="00960121" w:rsidP="00960121">
      <w:pPr>
        <w:pStyle w:val="null3"/>
        <w:rPr>
          <w:rFonts w:hint="default"/>
        </w:rPr>
      </w:pPr>
      <w:r>
        <w:t>分期付款</w:t>
      </w:r>
    </w:p>
    <w:p w:rsidR="00960121" w:rsidRDefault="00960121" w:rsidP="00960121">
      <w:pPr>
        <w:pStyle w:val="null3"/>
        <w:outlineLvl w:val="3"/>
        <w:rPr>
          <w:rFonts w:hint="default"/>
        </w:rPr>
      </w:pPr>
      <w:r>
        <w:rPr>
          <w:b/>
          <w:sz w:val="24"/>
        </w:rPr>
        <w:t>3.4.4</w:t>
      </w:r>
      <w:r>
        <w:rPr>
          <w:b/>
          <w:sz w:val="24"/>
        </w:rPr>
        <w:t>支付约定</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r>
        <w:t xml:space="preserve"> </w:t>
      </w:r>
      <w:r>
        <w:t>付款条件说明：</w:t>
      </w:r>
      <w:r>
        <w:t xml:space="preserve"> </w:t>
      </w:r>
      <w:r>
        <w:t>政府采购合同签订后，中票人开具票据</w:t>
      </w:r>
      <w:r>
        <w:t xml:space="preserve"> </w:t>
      </w:r>
      <w:r>
        <w:t>，达到付款条件起</w:t>
      </w:r>
      <w:r>
        <w:t xml:space="preserve"> 30 </w:t>
      </w:r>
      <w:r>
        <w:t>日内，支付合同总金额的</w:t>
      </w:r>
      <w:r>
        <w:t xml:space="preserve"> 30.00%</w:t>
      </w:r>
      <w:r>
        <w:t>。</w:t>
      </w:r>
    </w:p>
    <w:p w:rsidR="00960121" w:rsidRDefault="00960121" w:rsidP="00960121">
      <w:pPr>
        <w:pStyle w:val="null3"/>
        <w:rPr>
          <w:rFonts w:hint="default"/>
        </w:rPr>
      </w:pPr>
      <w:r>
        <w:t>采购包</w:t>
      </w:r>
      <w:r>
        <w:t>1</w:t>
      </w:r>
      <w:r>
        <w:t>：</w:t>
      </w:r>
      <w:r>
        <w:t xml:space="preserve"> </w:t>
      </w:r>
      <w:r>
        <w:t>付款条件说明：</w:t>
      </w:r>
      <w:r>
        <w:t xml:space="preserve"> </w:t>
      </w:r>
      <w:r>
        <w:t>货物履约验收合格且发票开具</w:t>
      </w:r>
      <w:r>
        <w:t xml:space="preserve"> </w:t>
      </w:r>
      <w:r>
        <w:t>，达到付款条件起</w:t>
      </w:r>
      <w:r>
        <w:t xml:space="preserve"> 30 </w:t>
      </w:r>
      <w:r>
        <w:t>日内，支付合同总金额的</w:t>
      </w:r>
      <w:r>
        <w:t xml:space="preserve"> 70.00%</w:t>
      </w:r>
      <w:r>
        <w:t>。</w:t>
      </w:r>
    </w:p>
    <w:p w:rsidR="00960121" w:rsidRDefault="00960121" w:rsidP="00960121">
      <w:pPr>
        <w:pStyle w:val="null3"/>
        <w:outlineLvl w:val="3"/>
        <w:rPr>
          <w:rFonts w:hint="default"/>
        </w:rPr>
      </w:pPr>
      <w:r>
        <w:rPr>
          <w:b/>
          <w:sz w:val="24"/>
        </w:rPr>
        <w:t>3.4.5</w:t>
      </w:r>
      <w:r>
        <w:rPr>
          <w:b/>
          <w:sz w:val="24"/>
        </w:rPr>
        <w:t>验收标准和方法</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p>
    <w:p w:rsidR="00960121" w:rsidRDefault="00960121" w:rsidP="00960121">
      <w:pPr>
        <w:pStyle w:val="null3"/>
        <w:rPr>
          <w:rFonts w:hint="default"/>
        </w:rPr>
      </w:pPr>
      <w:r>
        <w:t>1.</w:t>
      </w:r>
      <w:r>
        <w:t>履约验收主体：四川大学华西医院广安医院（广安市人民医院）</w:t>
      </w:r>
      <w:r>
        <w:t xml:space="preserve"> 2.</w:t>
      </w:r>
      <w:r>
        <w:t>履约验收时间：供应商提出验收申请之日起</w:t>
      </w:r>
      <w:r>
        <w:t>20</w:t>
      </w:r>
      <w:r>
        <w:t>日内组织验收</w:t>
      </w:r>
      <w:r>
        <w:t xml:space="preserve"> 3.</w:t>
      </w:r>
      <w:r>
        <w:t>验收组织方式：自行验收</w:t>
      </w:r>
      <w:r>
        <w:t xml:space="preserve"> 4.</w:t>
      </w:r>
      <w:r>
        <w:t>履约验收程序：一次性验收</w:t>
      </w:r>
      <w:r>
        <w:t xml:space="preserve"> 5.</w:t>
      </w:r>
      <w:r>
        <w:t>技术履约验收内容：按照本项目招标文件中“技术、服务要求”及中标人投标文件进行验收。</w:t>
      </w:r>
      <w:r>
        <w:t xml:space="preserve"> 6.</w:t>
      </w:r>
      <w:r>
        <w:t>商务履约验收内容：按照本项目招标文件中“商务要求”及中标人投标文件进行验收。</w:t>
      </w:r>
      <w:r>
        <w:t xml:space="preserve"> 7.</w:t>
      </w:r>
      <w:r>
        <w:t>履约验收标准：按照《财政部关于进一步加强政府采购需求和履约验收管理的指导意见》（财库〔</w:t>
      </w:r>
      <w:r>
        <w:t>2016</w:t>
      </w:r>
      <w:r>
        <w:t>〕</w:t>
      </w:r>
      <w:r>
        <w:t>205</w:t>
      </w:r>
      <w:r>
        <w:t>号），并严格按照《广安市政府采购项目履约验收工作规程》（广市财采〔</w:t>
      </w:r>
      <w:r>
        <w:t>2021</w:t>
      </w:r>
      <w:r>
        <w:t>〕</w:t>
      </w:r>
      <w:r>
        <w:t>275</w:t>
      </w:r>
      <w:r>
        <w:t>号）等政府采购相关法律法规的要求进行验收。</w:t>
      </w:r>
      <w:r>
        <w:t xml:space="preserve"> 2.6.5</w:t>
      </w:r>
      <w:r>
        <w:t>履约验收方案以此为准</w:t>
      </w:r>
    </w:p>
    <w:p w:rsidR="00960121" w:rsidRDefault="00960121" w:rsidP="00960121">
      <w:pPr>
        <w:pStyle w:val="null3"/>
        <w:outlineLvl w:val="3"/>
        <w:rPr>
          <w:rFonts w:hint="default"/>
        </w:rPr>
      </w:pPr>
      <w:r>
        <w:rPr>
          <w:b/>
          <w:sz w:val="24"/>
        </w:rPr>
        <w:t>3.4.6</w:t>
      </w:r>
      <w:r>
        <w:rPr>
          <w:b/>
          <w:sz w:val="24"/>
        </w:rPr>
        <w:t>包装方式及运输</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p>
    <w:p w:rsidR="00960121" w:rsidRDefault="00960121" w:rsidP="00960121">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rsidR="00960121" w:rsidRDefault="00960121" w:rsidP="00960121">
      <w:pPr>
        <w:pStyle w:val="null3"/>
        <w:outlineLvl w:val="3"/>
        <w:rPr>
          <w:rFonts w:hint="default"/>
        </w:rPr>
      </w:pPr>
      <w:r>
        <w:rPr>
          <w:b/>
          <w:sz w:val="24"/>
        </w:rPr>
        <w:t>3.4.7</w:t>
      </w:r>
      <w:r>
        <w:rPr>
          <w:b/>
          <w:sz w:val="24"/>
        </w:rPr>
        <w:t>质量保修范围和保修期</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p>
    <w:p w:rsidR="00960121" w:rsidRDefault="00960121" w:rsidP="00960121">
      <w:pPr>
        <w:pStyle w:val="null3"/>
        <w:rPr>
          <w:rFonts w:hint="default"/>
        </w:rPr>
      </w:pPr>
      <w:r>
        <w:t>1</w:t>
      </w:r>
      <w:r>
        <w:t>、质保期</w:t>
      </w:r>
      <w:r>
        <w:t>3</w:t>
      </w:r>
      <w:r>
        <w:t>个月及以上（自验收合格之日起）。</w:t>
      </w:r>
      <w:r>
        <w:t xml:space="preserve"> 2</w:t>
      </w:r>
      <w:r>
        <w:t>、中标人应保证按投标文件的承诺提供售后服务，有专人负责售后服务（具有供应商法人的有效授权），按时供货。</w:t>
      </w:r>
      <w:r>
        <w:t xml:space="preserve"> 3</w:t>
      </w:r>
      <w:r>
        <w:t>、按国家规定的“三包”范围进行售后。</w:t>
      </w:r>
      <w:r>
        <w:t xml:space="preserve"> 4</w:t>
      </w:r>
      <w:r>
        <w:t>、若质保期内出现质量问题，成交供应商在接到通知后</w:t>
      </w:r>
      <w:r>
        <w:t>48</w:t>
      </w:r>
      <w:r>
        <w:t>小时内响应，并承担由于质量问题造成的修理及所产生的一切费用。</w:t>
      </w:r>
      <w:r>
        <w:t xml:space="preserve"> 5</w:t>
      </w:r>
      <w:r>
        <w:t>、因质量、尺码、款式需调换后</w:t>
      </w:r>
      <w:r>
        <w:lastRenderedPageBreak/>
        <w:t>的护士鞋，其“三包”保修期从换货之日起重新计算，由成交供应商提供新的三包卡或者在原三包卡上加盖更换章并注明更换日期。</w:t>
      </w:r>
    </w:p>
    <w:p w:rsidR="00960121" w:rsidRDefault="00960121" w:rsidP="00960121">
      <w:pPr>
        <w:pStyle w:val="null3"/>
        <w:outlineLvl w:val="3"/>
        <w:rPr>
          <w:rFonts w:hint="default"/>
        </w:rPr>
      </w:pPr>
      <w:r>
        <w:rPr>
          <w:b/>
          <w:sz w:val="24"/>
        </w:rPr>
        <w:t>3.4.8</w:t>
      </w:r>
      <w:r>
        <w:rPr>
          <w:b/>
          <w:sz w:val="24"/>
        </w:rPr>
        <w:t>违约责任与解决争议的方法</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采购包</w:t>
      </w:r>
      <w:r>
        <w:t>1</w:t>
      </w:r>
      <w:r>
        <w:t>：</w:t>
      </w:r>
    </w:p>
    <w:p w:rsidR="00960121" w:rsidRDefault="00960121" w:rsidP="00960121">
      <w:pPr>
        <w:pStyle w:val="null3"/>
        <w:rPr>
          <w:rFonts w:hint="default"/>
        </w:rPr>
      </w:pPr>
      <w:r>
        <w:t>一、违约责任</w:t>
      </w:r>
      <w:r>
        <w:t xml:space="preserve"> </w:t>
      </w:r>
      <w:r>
        <w:t>（一）甲方违约责任</w:t>
      </w:r>
      <w:r>
        <w:t xml:space="preserve"> 1</w:t>
      </w:r>
      <w:r>
        <w:t>、甲方无正当理由拒收货物的，甲方应偿付合同总价百分之五的违约金；</w:t>
      </w:r>
      <w:r>
        <w:t xml:space="preserve"> 2</w:t>
      </w:r>
      <w:r>
        <w:t>、甲方逾期支付货款的，除应及时付足货款外，应向乙方偿付欠款总额万分之五</w:t>
      </w:r>
      <w:r>
        <w:t>/</w:t>
      </w:r>
      <w:r>
        <w:t>天的违约金；逾期付款超过</w:t>
      </w:r>
      <w:r>
        <w:t>30</w:t>
      </w:r>
      <w:r>
        <w:t>天的，乙方有权终止合同；</w:t>
      </w:r>
      <w:r>
        <w:t xml:space="preserve"> 3</w:t>
      </w:r>
      <w:r>
        <w:t>、甲方偿付的违约金不足以弥补乙方损失的，还应按乙方损失尚未弥补的部分，支付赔偿金给乙方。</w:t>
      </w:r>
      <w:r>
        <w:t xml:space="preserve"> </w:t>
      </w:r>
      <w:r>
        <w:t>（二）乙方违约责任</w:t>
      </w:r>
      <w:r>
        <w:t xml:space="preserve"> 1</w:t>
      </w:r>
      <w:r>
        <w:t>、乙方交付的货物质量不符合合同规定的，甲方可以解除本合同，乙方应退还甲方已支付的所有款项，并向甲方支付合同总价百分之二十的违约金。</w:t>
      </w:r>
      <w:r>
        <w:t xml:space="preserve"> 2</w:t>
      </w:r>
      <w:r>
        <w:t>、乙方不能交付货物或逾期交付货物而违约的，除应及时交足货物外，应向甲方偿付逾期交货货款总额的千分之五</w:t>
      </w:r>
      <w:r>
        <w:t>/</w:t>
      </w:r>
      <w:r>
        <w:t>天的违约金；逾期交货超过</w:t>
      </w:r>
      <w:r>
        <w:t>30</w:t>
      </w:r>
      <w:r>
        <w:t>天，甲方有权终止合同，乙方则应按合同总价的百分之二十的款额向甲方偿付违约金，并须全额退还甲方已经付给乙方的货款。</w:t>
      </w:r>
      <w:r>
        <w:t xml:space="preserve"> 3</w:t>
      </w:r>
      <w: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二十向甲方支付违约金。</w:t>
      </w:r>
      <w:r>
        <w:t xml:space="preserve"> 4</w:t>
      </w:r>
      <w:r>
        <w:t>、乙方偿付的违约金不足以弥补甲方损失的，还应按甲方损失尚未弥补的部分，支付赔偿金给甲方。</w:t>
      </w:r>
      <w:r>
        <w:t xml:space="preserve"> </w:t>
      </w:r>
      <w:r>
        <w:t>二、争议解决办法</w:t>
      </w:r>
      <w:r>
        <w:t xml:space="preserve"> </w:t>
      </w:r>
      <w:r>
        <w:t>（一）因货物的质量问题发生争议，由质量技术监督部门或其指定的质量鉴定机构进行质量鉴定。货物符合标准的，鉴定费由甲方承担；货物不符合质量标准的，鉴定费由乙方承担。</w:t>
      </w:r>
      <w:r>
        <w:t xml:space="preserve"> </w:t>
      </w:r>
      <w:r>
        <w:t>（二）合同履行期间</w:t>
      </w:r>
      <w:r>
        <w:t>,</w:t>
      </w:r>
      <w:r>
        <w:t>若双方发生争议，可协商或由有关部门调解解决，协商或调解不成的，向甲方所在地人民法院起诉。</w:t>
      </w:r>
    </w:p>
    <w:p w:rsidR="00960121" w:rsidRDefault="00960121" w:rsidP="00960121">
      <w:pPr>
        <w:pStyle w:val="null3"/>
        <w:outlineLvl w:val="2"/>
        <w:rPr>
          <w:rFonts w:hint="default"/>
        </w:rPr>
      </w:pPr>
      <w:r>
        <w:rPr>
          <w:b/>
          <w:sz w:val="28"/>
        </w:rPr>
        <w:t>3.5</w:t>
      </w:r>
      <w:r>
        <w:rPr>
          <w:b/>
          <w:sz w:val="28"/>
        </w:rPr>
        <w:t>其他要求</w:t>
      </w:r>
    </w:p>
    <w:p w:rsidR="00960121" w:rsidRDefault="00960121" w:rsidP="00960121">
      <w:pPr>
        <w:pStyle w:val="null3"/>
        <w:rPr>
          <w:rFonts w:hint="default"/>
        </w:rPr>
      </w:pPr>
    </w:p>
    <w:p w:rsidR="00960121" w:rsidRDefault="00960121" w:rsidP="00960121">
      <w:pPr>
        <w:pStyle w:val="null3"/>
        <w:rPr>
          <w:rFonts w:hint="default"/>
        </w:rPr>
      </w:pPr>
    </w:p>
    <w:p w:rsidR="00960121" w:rsidRDefault="00960121" w:rsidP="00960121">
      <w:pPr>
        <w:pStyle w:val="null3"/>
        <w:rPr>
          <w:rFonts w:hint="default"/>
        </w:rPr>
      </w:pPr>
      <w:r>
        <w:t>说明（本说明无需供应商进行响应）：针对招标文件第二章</w:t>
      </w:r>
      <w:r>
        <w:t>2.4.9</w:t>
      </w:r>
      <w:r>
        <w:t>中“投标人应按照客户端操作要求，对应招标文件的每项实质性要求，逐一如实响应”，除招标文件中的明确要求进行单独响应或承诺的实质性要求外，对于其他实质性要求，供应商在《投标（响应）函》中以“我单位完全接受和理解本项目采购文件规定的实质性要求”进行承诺即视为响应。</w:t>
      </w:r>
    </w:p>
    <w:p w:rsidR="00960121" w:rsidRDefault="00960121" w:rsidP="00960121">
      <w:pPr>
        <w:pStyle w:val="null3"/>
        <w:rPr>
          <w:rFonts w:hint="default"/>
        </w:rPr>
      </w:pPr>
    </w:p>
    <w:p w:rsidR="00960121" w:rsidRDefault="00960121" w:rsidP="00960121">
      <w:pPr>
        <w:pStyle w:val="null3"/>
        <w:rPr>
          <w:rFonts w:hint="default"/>
        </w:rPr>
      </w:pPr>
      <w:r>
        <w:t xml:space="preserve"> </w:t>
      </w:r>
    </w:p>
    <w:p w:rsidR="00430611" w:rsidRPr="00960121" w:rsidRDefault="00430611"/>
    <w:sectPr w:rsidR="00430611" w:rsidRPr="009601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21"/>
    <w:rsid w:val="00430611"/>
    <w:rsid w:val="00885EB8"/>
    <w:rsid w:val="00960121"/>
    <w:rsid w:val="00E15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30D39-3187-400D-9C97-E419A2F3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sid w:val="00960121"/>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2023-12-07T04:24:00Z</dcterms:created>
  <dcterms:modified xsi:type="dcterms:W3CDTF">2023-12-07T04:27:00Z</dcterms:modified>
</cp:coreProperties>
</file>