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B7" w:rsidRDefault="002715B7" w:rsidP="002715B7">
      <w:pPr>
        <w:widowControl/>
        <w:jc w:val="left"/>
        <w:textAlignment w:val="center"/>
        <w:rPr>
          <w:rFonts w:ascii="宋体" w:eastAsia="宋体" w:hAnsi="宋体" w:cs="宋体"/>
          <w:b/>
          <w:kern w:val="0"/>
          <w:sz w:val="30"/>
          <w:szCs w:val="20"/>
          <w:lang w:eastAsia="zh-Hans"/>
        </w:rPr>
      </w:pPr>
      <w:r w:rsidRPr="002715B7">
        <w:rPr>
          <w:rFonts w:ascii="宋体" w:eastAsia="宋体" w:hAnsi="宋体" w:cs="宋体" w:hint="eastAsia"/>
          <w:b/>
          <w:kern w:val="0"/>
          <w:sz w:val="30"/>
          <w:szCs w:val="20"/>
          <w:lang w:eastAsia="zh-Hans"/>
        </w:rPr>
        <w:t>1、资金来源、预算金额及最高限价：财政性资金，政府采购实施计划备案表号：51010022210200012109[2022]03743；预算品目：办公家具；预算金额：250000元；最高限价（控制价）：250000元。2、投诉受理单位：本项目同级财政部门，即成都市财政局。 联系电话：028-61882648。 地址：成都市高新区锦城大道366号。 邮编：610041。 3、采购内容：本项目为成都大学附属医院采购一批办公家具。</w:t>
      </w:r>
    </w:p>
    <w:p w:rsidR="002715B7" w:rsidRDefault="002715B7" w:rsidP="002715B7">
      <w:pPr>
        <w:widowControl/>
        <w:textAlignment w:val="center"/>
        <w:rPr>
          <w:rFonts w:ascii="宋体" w:eastAsia="宋体" w:hAnsi="宋体" w:cs="宋体"/>
          <w:b/>
          <w:kern w:val="0"/>
          <w:sz w:val="30"/>
          <w:szCs w:val="20"/>
          <w:lang w:eastAsia="zh-Hans"/>
        </w:rPr>
      </w:pPr>
    </w:p>
    <w:p w:rsidR="002715B7" w:rsidRDefault="002715B7" w:rsidP="002715B7">
      <w:pPr>
        <w:widowControl/>
        <w:textAlignment w:val="center"/>
        <w:rPr>
          <w:rFonts w:ascii="宋体" w:eastAsia="宋体" w:hAnsi="宋体" w:cs="宋体"/>
          <w:b/>
          <w:kern w:val="0"/>
          <w:sz w:val="30"/>
          <w:szCs w:val="20"/>
          <w:lang w:eastAsia="zh-Hans"/>
        </w:rPr>
      </w:pPr>
    </w:p>
    <w:p w:rsidR="002715B7" w:rsidRDefault="002715B7" w:rsidP="002715B7">
      <w:pPr>
        <w:widowControl/>
        <w:textAlignment w:val="center"/>
        <w:rPr>
          <w:rFonts w:ascii="宋体" w:eastAsia="宋体" w:hAnsi="宋体" w:cs="宋体"/>
          <w:b/>
          <w:kern w:val="0"/>
          <w:sz w:val="30"/>
          <w:szCs w:val="20"/>
          <w:lang w:eastAsia="zh-Hans"/>
        </w:rPr>
      </w:pPr>
      <w:r>
        <w:rPr>
          <w:rFonts w:ascii="宋体" w:eastAsia="宋体" w:hAnsi="宋体" w:cs="宋体" w:hint="eastAsia"/>
          <w:b/>
          <w:kern w:val="0"/>
          <w:sz w:val="30"/>
          <w:szCs w:val="20"/>
          <w:lang w:eastAsia="zh-Hans"/>
        </w:rPr>
        <w:t>商务要求：</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一、</w:t>
      </w:r>
      <w:r>
        <w:rPr>
          <w:rFonts w:cs="宋体"/>
          <w:b/>
          <w:sz w:val="30"/>
        </w:rPr>
        <w:t>★</w:t>
      </w:r>
      <w:r>
        <w:rPr>
          <w:rFonts w:cs="宋体" w:hint="eastAsia"/>
          <w:b/>
          <w:kern w:val="0"/>
          <w:sz w:val="30"/>
          <w:szCs w:val="20"/>
          <w:lang w:eastAsia="zh-Hans"/>
        </w:rPr>
        <w:t>该批家具需根据采购方要求定制颜色。</w:t>
      </w:r>
      <w:r>
        <w:rPr>
          <w:rFonts w:cs="宋体"/>
          <w:b/>
          <w:sz w:val="30"/>
        </w:rPr>
        <w:t>（说明：投标人按照招标文件格式中承诺函要求提供承诺。）</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二、</w:t>
      </w:r>
      <w:r>
        <w:rPr>
          <w:rFonts w:cs="宋体"/>
          <w:b/>
          <w:sz w:val="30"/>
        </w:rPr>
        <w:t>★</w:t>
      </w:r>
      <w:r>
        <w:rPr>
          <w:rFonts w:cs="宋体" w:hint="eastAsia"/>
          <w:b/>
          <w:kern w:val="0"/>
          <w:sz w:val="30"/>
          <w:szCs w:val="20"/>
          <w:lang w:eastAsia="zh-Hans"/>
        </w:rPr>
        <w:t>该批家具尺寸、形状及数量可能与采购需求有误差，实际制作尺寸、形状、数量必须以现场为准。</w:t>
      </w:r>
      <w:r>
        <w:rPr>
          <w:rFonts w:cs="宋体"/>
          <w:b/>
          <w:sz w:val="30"/>
        </w:rPr>
        <w:t>（说明：投标人按照招标文件格式中承诺函要求提供承诺。）</w:t>
      </w:r>
    </w:p>
    <w:p w:rsidR="002715B7" w:rsidRDefault="002715B7" w:rsidP="002715B7">
      <w:pPr>
        <w:pStyle w:val="a9"/>
        <w:rPr>
          <w:rFonts w:cs="宋体"/>
          <w:b/>
          <w:sz w:val="30"/>
        </w:rPr>
      </w:pPr>
      <w:r>
        <w:rPr>
          <w:rFonts w:cs="宋体" w:hint="eastAsia"/>
          <w:b/>
          <w:sz w:val="30"/>
        </w:rPr>
        <w:t>三、</w:t>
      </w:r>
      <w:r>
        <w:rPr>
          <w:rFonts w:cs="宋体"/>
          <w:b/>
          <w:sz w:val="30"/>
        </w:rPr>
        <w:t>★</w:t>
      </w:r>
      <w:r>
        <w:rPr>
          <w:rFonts w:cs="宋体" w:hint="eastAsia"/>
          <w:b/>
          <w:sz w:val="30"/>
        </w:rPr>
        <w:t>质量保修期</w:t>
      </w:r>
      <w:r>
        <w:rPr>
          <w:rFonts w:cs="宋体"/>
          <w:b/>
          <w:sz w:val="30"/>
        </w:rPr>
        <w:t>为</w:t>
      </w:r>
      <w:r>
        <w:rPr>
          <w:rFonts w:cs="宋体" w:hint="eastAsia"/>
          <w:b/>
          <w:sz w:val="30"/>
        </w:rPr>
        <w:t>货物</w:t>
      </w:r>
      <w:r>
        <w:rPr>
          <w:rFonts w:cs="宋体"/>
          <w:b/>
          <w:sz w:val="30"/>
        </w:rPr>
        <w:t>验收合格之日起</w:t>
      </w:r>
      <w:r>
        <w:rPr>
          <w:rFonts w:cs="宋体" w:hint="eastAsia"/>
          <w:b/>
          <w:sz w:val="30"/>
        </w:rPr>
        <w:t>不少于</w:t>
      </w:r>
      <w:r>
        <w:rPr>
          <w:rFonts w:cs="宋体"/>
          <w:b/>
          <w:sz w:val="30"/>
        </w:rPr>
        <w:t>5年</w:t>
      </w:r>
      <w:r>
        <w:rPr>
          <w:rFonts w:cs="宋体" w:hint="eastAsia"/>
          <w:b/>
          <w:sz w:val="30"/>
        </w:rPr>
        <w:t>。</w:t>
      </w:r>
      <w:r>
        <w:rPr>
          <w:rFonts w:cs="宋体"/>
          <w:b/>
          <w:sz w:val="30"/>
        </w:rPr>
        <w:t>（说明：投标人按照招标文件格式中承诺函要求提供承诺。）</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四、</w:t>
      </w:r>
      <w:r>
        <w:rPr>
          <w:rFonts w:cs="宋体"/>
          <w:b/>
          <w:sz w:val="30"/>
        </w:rPr>
        <w:t>★</w:t>
      </w:r>
      <w:r>
        <w:rPr>
          <w:rFonts w:cs="宋体" w:hint="eastAsia"/>
          <w:b/>
          <w:kern w:val="0"/>
          <w:sz w:val="30"/>
          <w:szCs w:val="20"/>
          <w:lang w:eastAsia="zh-Hans"/>
        </w:rPr>
        <w:t>交货</w:t>
      </w:r>
      <w:r>
        <w:rPr>
          <w:rFonts w:cs="宋体"/>
          <w:b/>
          <w:kern w:val="0"/>
          <w:sz w:val="30"/>
          <w:szCs w:val="20"/>
          <w:lang w:eastAsia="zh-Hans"/>
        </w:rPr>
        <w:t>时间</w:t>
      </w:r>
      <w:r>
        <w:rPr>
          <w:rFonts w:cs="宋体" w:hint="eastAsia"/>
          <w:b/>
          <w:kern w:val="0"/>
          <w:sz w:val="30"/>
          <w:szCs w:val="20"/>
          <w:lang w:eastAsia="zh-Hans"/>
        </w:rPr>
        <w:t>：合同签订生效之日起20日内。</w:t>
      </w:r>
      <w:r>
        <w:rPr>
          <w:rFonts w:cs="宋体"/>
          <w:b/>
          <w:sz w:val="30"/>
        </w:rPr>
        <w:t>（说明：投标人按照招标文件格式中承诺函要求提供承诺。）</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五、</w:t>
      </w:r>
      <w:r>
        <w:rPr>
          <w:rFonts w:cs="宋体"/>
          <w:b/>
          <w:sz w:val="30"/>
        </w:rPr>
        <w:t>★</w:t>
      </w:r>
      <w:r>
        <w:rPr>
          <w:rFonts w:cs="宋体" w:hint="eastAsia"/>
          <w:b/>
          <w:kern w:val="0"/>
          <w:sz w:val="30"/>
          <w:szCs w:val="20"/>
          <w:lang w:eastAsia="zh-Hans"/>
        </w:rPr>
        <w:t>交货地点：成都大学附属医院指定地点。</w:t>
      </w:r>
      <w:r>
        <w:rPr>
          <w:rFonts w:cs="宋体"/>
          <w:b/>
          <w:sz w:val="30"/>
        </w:rPr>
        <w:t>（说明：投标人按照招标文件格式中承诺函要求提供承诺。）</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六、</w:t>
      </w:r>
      <w:r>
        <w:rPr>
          <w:rFonts w:cs="宋体"/>
          <w:b/>
          <w:sz w:val="30"/>
        </w:rPr>
        <w:t>★</w:t>
      </w:r>
      <w:r>
        <w:rPr>
          <w:rFonts w:cs="宋体" w:hint="eastAsia"/>
          <w:b/>
          <w:kern w:val="0"/>
          <w:sz w:val="30"/>
          <w:szCs w:val="20"/>
          <w:lang w:eastAsia="zh-Hans"/>
        </w:rPr>
        <w:t>验收标准</w:t>
      </w:r>
      <w:r>
        <w:rPr>
          <w:rFonts w:cs="宋体"/>
          <w:b/>
          <w:sz w:val="30"/>
        </w:rPr>
        <w:t>（说明：投标人按照招标文件格式中承诺函要求提供承诺。）</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一）中标人送货后，采购人对所有物品进行检查验收，如果发现数量不足、规格型号不符或有质量等问题，中标人负责按照采购人的要求采取补足或更换（2天内完成）等处理措施，并承担由此发生的一切损失和费用。连续两次</w:t>
      </w:r>
      <w:r>
        <w:rPr>
          <w:rFonts w:cs="宋体" w:hint="eastAsia"/>
          <w:b/>
          <w:kern w:val="0"/>
          <w:sz w:val="30"/>
          <w:szCs w:val="20"/>
          <w:lang w:eastAsia="zh-Hans"/>
        </w:rPr>
        <w:lastRenderedPageBreak/>
        <w:t>项目验收不合格的，采购人可终止合同，由此带来的一切损失由中标人承担。</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（二）在交货时，中标人应向采购人提供产品原材料进货凭证、原材料检验报告（原件）。</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三）在验收环节，采购人有权在所投产品中随机抽取1-3个产品报送具有资质的权威相关质量技术检测机构进行破坏性检测，以验证产品质量或原材料是否满足采购要求，所涉及的相关费用由中标人承担。若检测不合格的，投标人承担由此产生的一切后果。</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四）货物进场安装前，中标人需组织第三方检测机构对采购人提供的安装场地进行环境检测实验（甲醛释放量检测），货物进场安装后再次组织第三方检测机构对安装场地进行环境检测实验（甲醛释放量检测）。如检测后的有害物质释放量超过国家标准的，要求中标人进行整改治理或者退换货，所有的检测费用及整改、退还产生的费用由中标人承担。</w:t>
      </w:r>
    </w:p>
    <w:p w:rsidR="002715B7" w:rsidRDefault="002715B7" w:rsidP="002715B7">
      <w:pPr>
        <w:pStyle w:val="a9"/>
        <w:rPr>
          <w:rFonts w:cs="宋体"/>
          <w:b/>
          <w:kern w:val="0"/>
          <w:sz w:val="30"/>
          <w:szCs w:val="20"/>
          <w:lang w:eastAsia="zh-Hans"/>
        </w:rPr>
      </w:pPr>
      <w:r>
        <w:rPr>
          <w:rFonts w:cs="宋体" w:hint="eastAsia"/>
          <w:b/>
          <w:kern w:val="0"/>
          <w:sz w:val="30"/>
          <w:szCs w:val="20"/>
          <w:lang w:eastAsia="zh-Hans"/>
        </w:rPr>
        <w:t>七、</w:t>
      </w:r>
      <w:r>
        <w:rPr>
          <w:rFonts w:cs="宋体"/>
          <w:b/>
          <w:sz w:val="30"/>
        </w:rPr>
        <w:t>★</w:t>
      </w:r>
      <w:r>
        <w:rPr>
          <w:rFonts w:cs="宋体" w:hint="eastAsia"/>
          <w:b/>
          <w:kern w:val="0"/>
          <w:sz w:val="30"/>
          <w:szCs w:val="20"/>
          <w:lang w:eastAsia="zh-Hans"/>
        </w:rPr>
        <w:t>付款方式：在合同签订完成后10个工作日内预先支付合同总金额的40%，</w:t>
      </w:r>
      <w:r>
        <w:rPr>
          <w:rFonts w:cs="宋体" w:hint="eastAsia"/>
          <w:b/>
          <w:kern w:val="0"/>
          <w:sz w:val="30"/>
          <w:szCs w:val="20"/>
        </w:rPr>
        <w:t>设备经安装、调试且验收合格后，在收到发票10个工作日内支付合同总金额的60%。</w:t>
      </w:r>
      <w:r>
        <w:rPr>
          <w:rFonts w:cs="宋体"/>
          <w:b/>
          <w:sz w:val="30"/>
        </w:rPr>
        <w:t>（说明：投标人按照招标文件格式中承诺函要求提供承诺。）</w:t>
      </w:r>
    </w:p>
    <w:p w:rsidR="002715B7" w:rsidRDefault="002715B7" w:rsidP="002715B7">
      <w:pPr>
        <w:pStyle w:val="null3"/>
        <w:rPr>
          <w:rFonts w:hint="default"/>
        </w:rPr>
      </w:pPr>
      <w:r>
        <w:rPr>
          <w:rFonts w:ascii="宋体" w:eastAsia="宋体" w:hAnsi="宋体" w:cs="宋体"/>
          <w:b/>
          <w:sz w:val="30"/>
          <w:lang w:eastAsia="zh-CN"/>
        </w:rPr>
        <w:t>八</w:t>
      </w:r>
      <w:r>
        <w:rPr>
          <w:rFonts w:ascii="宋体" w:eastAsia="宋体" w:hAnsi="宋体" w:cs="宋体"/>
          <w:b/>
          <w:sz w:val="30"/>
        </w:rPr>
        <w:t>、★供应商为本项目提供的所有产品、辅材中属于《国家强制性产品认证目录》范围内产品的，均通过国家强制性产品认证并取得认证证书。（说明：投标人按照招标文件格式中承诺函要求提供承诺。）</w:t>
      </w:r>
    </w:p>
    <w:p w:rsidR="002715B7" w:rsidRDefault="002715B7" w:rsidP="002715B7">
      <w:pPr>
        <w:pStyle w:val="null3"/>
        <w:rPr>
          <w:rFonts w:hint="default"/>
        </w:rPr>
      </w:pPr>
      <w:r>
        <w:rPr>
          <w:rFonts w:ascii="宋体" w:eastAsia="宋体" w:hAnsi="宋体" w:cs="宋体"/>
          <w:b/>
          <w:sz w:val="30"/>
          <w:lang w:eastAsia="zh-CN"/>
        </w:rPr>
        <w:t>九</w:t>
      </w:r>
      <w:r>
        <w:rPr>
          <w:rFonts w:ascii="宋体" w:eastAsia="宋体" w:hAnsi="宋体" w:cs="宋体"/>
          <w:b/>
          <w:sz w:val="30"/>
        </w:rPr>
        <w:t>、★供应商为本项目提供的所有产品、辅材符合现行的强制性国家相关标准、行业标准。（说明：投标人按照招标文件格式中承诺函要求提供承诺。）</w:t>
      </w:r>
    </w:p>
    <w:p w:rsidR="002715B7" w:rsidRDefault="002715B7" w:rsidP="002715B7">
      <w:pPr>
        <w:pStyle w:val="null3"/>
        <w:rPr>
          <w:rFonts w:hint="default"/>
        </w:rPr>
      </w:pPr>
      <w:r>
        <w:rPr>
          <w:rFonts w:ascii="宋体" w:eastAsia="宋体" w:hAnsi="宋体" w:cs="宋体"/>
          <w:b/>
          <w:sz w:val="30"/>
          <w:lang w:eastAsia="zh-CN"/>
        </w:rPr>
        <w:lastRenderedPageBreak/>
        <w:t>十</w:t>
      </w:r>
      <w:r>
        <w:rPr>
          <w:rFonts w:ascii="宋体" w:eastAsia="宋体" w:hAnsi="宋体" w:cs="宋体"/>
          <w:b/>
          <w:sz w:val="30"/>
        </w:rPr>
        <w:t>、★为本项目实施涉及的商品包装和快递包装，均应符合财政部等三部门联合印发商品包装和快递包装政府采购需求标准（试行）（财办库[2020]123号）的要求，包装应适应于远距离运输、防潮、防震、防锈和防野蛮装卸，以确保货物安全无损运抵指定地点。由于包装不善所引起的货物损失均由供应商承担。（说明：投标人按照招标文件格式中承诺函要求提供承诺。）</w:t>
      </w:r>
    </w:p>
    <w:p w:rsidR="002715B7" w:rsidRDefault="002715B7" w:rsidP="002715B7">
      <w:pPr>
        <w:pStyle w:val="null3"/>
        <w:rPr>
          <w:rFonts w:hint="default"/>
        </w:rPr>
      </w:pPr>
      <w:r>
        <w:rPr>
          <w:rFonts w:ascii="宋体" w:eastAsia="宋体" w:hAnsi="宋体" w:cs="宋体"/>
          <w:b/>
          <w:sz w:val="30"/>
        </w:rPr>
        <w:t>十</w:t>
      </w:r>
      <w:r>
        <w:rPr>
          <w:rFonts w:ascii="宋体" w:eastAsia="宋体" w:hAnsi="宋体" w:cs="宋体"/>
          <w:b/>
          <w:sz w:val="30"/>
          <w:lang w:eastAsia="zh-CN"/>
        </w:rPr>
        <w:t>一</w:t>
      </w:r>
      <w:r>
        <w:rPr>
          <w:rFonts w:ascii="宋体" w:eastAsia="宋体" w:hAnsi="宋体" w:cs="宋体"/>
          <w:b/>
          <w:sz w:val="30"/>
        </w:rPr>
        <w:t>、★投标人或投标产品的生产厂商具有有效的行政部门颁发的排污许可证或固定污染源排污登记回执。（说明：提供有效的行政部门颁发的排污许可证复印件或固定污染源排污登记回执复印件。）</w:t>
      </w:r>
    </w:p>
    <w:p w:rsidR="002715B7" w:rsidRDefault="002715B7" w:rsidP="002715B7">
      <w:pPr>
        <w:pStyle w:val="null3"/>
        <w:rPr>
          <w:rFonts w:hint="default"/>
        </w:rPr>
      </w:pPr>
      <w:r>
        <w:rPr>
          <w:rFonts w:ascii="宋体" w:eastAsia="宋体" w:hAnsi="宋体" w:cs="宋体"/>
          <w:b/>
          <w:sz w:val="30"/>
        </w:rPr>
        <w:t>十</w:t>
      </w:r>
      <w:r>
        <w:rPr>
          <w:rFonts w:ascii="宋体" w:eastAsia="宋体" w:hAnsi="宋体" w:cs="宋体"/>
          <w:b/>
          <w:sz w:val="30"/>
          <w:lang w:eastAsia="zh-CN"/>
        </w:rPr>
        <w:t>二</w:t>
      </w:r>
      <w:r>
        <w:rPr>
          <w:rFonts w:ascii="宋体" w:eastAsia="宋体" w:hAnsi="宋体" w:cs="宋体"/>
          <w:b/>
          <w:sz w:val="30"/>
        </w:rPr>
        <w:t>、★投标人须承诺所有家具生产工序均满足《固定污染源排污许可分类管理名录》的要求。（说明：投标人按照招标文件格式中承诺函要求提供承诺。）</w:t>
      </w:r>
    </w:p>
    <w:p w:rsidR="002715B7" w:rsidRDefault="002715B7" w:rsidP="002715B7">
      <w:pPr>
        <w:widowControl/>
        <w:jc w:val="center"/>
        <w:textAlignment w:val="center"/>
        <w:rPr>
          <w:rFonts w:ascii="宋体" w:eastAsia="宋体" w:hAnsi="宋体" w:cs="宋体"/>
          <w:b/>
          <w:sz w:val="30"/>
        </w:rPr>
      </w:pPr>
      <w:r>
        <w:rPr>
          <w:rFonts w:ascii="宋体" w:eastAsia="宋体" w:hAnsi="宋体" w:cs="宋体"/>
          <w:b/>
          <w:sz w:val="30"/>
        </w:rPr>
        <w:t>十三、★本项目投标产品使用的原辅材料应满足《低挥发性有机化合物含量涂料产品技术要求》（GBT 38597-2020）。（说明：投标人按照招标文件格式中承诺函要求提供承诺。）</w:t>
      </w:r>
    </w:p>
    <w:p w:rsidR="002C467B" w:rsidRPr="002C467B" w:rsidRDefault="002C467B" w:rsidP="002C467B">
      <w:pPr>
        <w:pStyle w:val="a0"/>
        <w:rPr>
          <w:rFonts w:ascii="宋体" w:eastAsia="宋体" w:hAnsi="宋体" w:cs="宋体" w:hint="eastAsia"/>
          <w:b/>
          <w:sz w:val="30"/>
        </w:rPr>
      </w:pPr>
      <w:r w:rsidRPr="002C467B">
        <w:rPr>
          <w:rFonts w:ascii="宋体" w:eastAsia="宋体" w:hAnsi="宋体" w:cs="宋体" w:hint="eastAsia"/>
          <w:b/>
          <w:sz w:val="30"/>
        </w:rPr>
        <w:t>十四</w:t>
      </w:r>
      <w:r w:rsidRPr="002C467B">
        <w:rPr>
          <w:rFonts w:ascii="宋体" w:eastAsia="宋体" w:hAnsi="宋体" w:cs="宋体"/>
          <w:b/>
          <w:sz w:val="30"/>
        </w:rPr>
        <w:t>、</w:t>
      </w:r>
      <w:r w:rsidR="00C11827">
        <w:rPr>
          <w:rFonts w:ascii="宋体" w:eastAsia="宋体" w:hAnsi="宋体" w:cs="宋体" w:hint="eastAsia"/>
          <w:b/>
          <w:sz w:val="30"/>
        </w:rPr>
        <w:t>本项目</w:t>
      </w:r>
      <w:r w:rsidRPr="002C467B">
        <w:rPr>
          <w:rFonts w:ascii="宋体" w:eastAsia="宋体" w:hAnsi="宋体" w:cs="宋体"/>
          <w:b/>
          <w:sz w:val="30"/>
        </w:rPr>
        <w:t>核心</w:t>
      </w:r>
      <w:r w:rsidRPr="002C467B">
        <w:rPr>
          <w:rFonts w:ascii="宋体" w:eastAsia="宋体" w:hAnsi="宋体" w:cs="宋体" w:hint="eastAsia"/>
          <w:b/>
          <w:sz w:val="30"/>
        </w:rPr>
        <w:t>产品</w:t>
      </w:r>
      <w:r w:rsidRPr="002C467B">
        <w:rPr>
          <w:rFonts w:ascii="宋体" w:eastAsia="宋体" w:hAnsi="宋体" w:cs="宋体"/>
          <w:b/>
          <w:sz w:val="30"/>
        </w:rPr>
        <w:t>为</w:t>
      </w:r>
      <w:r w:rsidR="00C11827">
        <w:rPr>
          <w:rFonts w:ascii="宋体" w:eastAsia="宋体" w:hAnsi="宋体" w:cs="宋体" w:hint="eastAsia"/>
          <w:b/>
          <w:sz w:val="30"/>
        </w:rPr>
        <w:t>第</w:t>
      </w:r>
      <w:r w:rsidR="00C11827">
        <w:rPr>
          <w:rFonts w:ascii="宋体" w:eastAsia="宋体" w:hAnsi="宋体" w:cs="宋体"/>
          <w:b/>
          <w:sz w:val="30"/>
        </w:rPr>
        <w:t>11</w:t>
      </w:r>
      <w:r w:rsidR="00C11827">
        <w:rPr>
          <w:rFonts w:ascii="宋体" w:eastAsia="宋体" w:hAnsi="宋体" w:cs="宋体" w:hint="eastAsia"/>
          <w:b/>
          <w:sz w:val="30"/>
        </w:rPr>
        <w:t>项沙发1、</w:t>
      </w:r>
      <w:r w:rsidR="00C11827">
        <w:rPr>
          <w:rFonts w:ascii="宋体" w:eastAsia="宋体" w:hAnsi="宋体" w:cs="宋体"/>
          <w:b/>
          <w:sz w:val="30"/>
        </w:rPr>
        <w:t>第14</w:t>
      </w:r>
      <w:r w:rsidR="00C11827">
        <w:rPr>
          <w:rFonts w:ascii="宋体" w:eastAsia="宋体" w:hAnsi="宋体" w:cs="宋体" w:hint="eastAsia"/>
          <w:b/>
          <w:sz w:val="30"/>
        </w:rPr>
        <w:t>项</w:t>
      </w:r>
      <w:r w:rsidR="00C11827" w:rsidRPr="00C11827">
        <w:rPr>
          <w:rFonts w:ascii="宋体" w:eastAsia="宋体" w:hAnsi="宋体" w:cs="宋体" w:hint="eastAsia"/>
          <w:b/>
          <w:sz w:val="30"/>
        </w:rPr>
        <w:t>休闲沙发1</w:t>
      </w:r>
      <w:r w:rsidR="00C11827">
        <w:rPr>
          <w:rFonts w:ascii="宋体" w:eastAsia="宋体" w:hAnsi="宋体" w:cs="宋体" w:hint="eastAsia"/>
          <w:b/>
          <w:sz w:val="30"/>
        </w:rPr>
        <w:t>、</w:t>
      </w:r>
      <w:r w:rsidR="00C11827">
        <w:rPr>
          <w:rFonts w:ascii="宋体" w:eastAsia="宋体" w:hAnsi="宋体" w:cs="宋体"/>
          <w:b/>
          <w:sz w:val="30"/>
        </w:rPr>
        <w:t>第</w:t>
      </w:r>
      <w:r w:rsidR="00C11827">
        <w:rPr>
          <w:rFonts w:ascii="宋体" w:eastAsia="宋体" w:hAnsi="宋体" w:cs="宋体"/>
          <w:b/>
          <w:sz w:val="30"/>
        </w:rPr>
        <w:t>17</w:t>
      </w:r>
      <w:r w:rsidR="00C11827">
        <w:rPr>
          <w:rFonts w:ascii="宋体" w:eastAsia="宋体" w:hAnsi="宋体" w:cs="宋体" w:hint="eastAsia"/>
          <w:b/>
          <w:sz w:val="30"/>
        </w:rPr>
        <w:t>项</w:t>
      </w:r>
      <w:r w:rsidR="00C11827" w:rsidRPr="00C11827">
        <w:rPr>
          <w:rFonts w:ascii="宋体" w:eastAsia="宋体" w:hAnsi="宋体" w:cs="宋体" w:hint="eastAsia"/>
          <w:b/>
          <w:sz w:val="30"/>
        </w:rPr>
        <w:t>弧形休闲沙发</w:t>
      </w:r>
      <w:r w:rsidR="00C11827" w:rsidRPr="00C11827">
        <w:rPr>
          <w:rFonts w:ascii="宋体" w:eastAsia="宋体" w:hAnsi="宋体" w:cs="宋体" w:hint="eastAsia"/>
          <w:b/>
          <w:sz w:val="30"/>
        </w:rPr>
        <w:t>。</w:t>
      </w:r>
      <w:bookmarkStart w:id="0" w:name="_GoBack"/>
      <w:bookmarkEnd w:id="0"/>
    </w:p>
    <w:p w:rsidR="002715B7" w:rsidRPr="002715B7" w:rsidRDefault="002715B7" w:rsidP="002715B7">
      <w:pPr>
        <w:widowControl/>
        <w:shd w:val="clear" w:color="auto" w:fill="FFFFFF"/>
        <w:spacing w:line="480" w:lineRule="atLeast"/>
        <w:jc w:val="left"/>
        <w:outlineLvl w:val="3"/>
        <w:rPr>
          <w:rFonts w:ascii="宋体" w:eastAsia="宋体" w:hAnsi="宋体" w:cs="宋体"/>
          <w:b/>
          <w:kern w:val="0"/>
          <w:sz w:val="30"/>
          <w:szCs w:val="20"/>
          <w:lang w:eastAsia="zh-Hans"/>
        </w:rPr>
      </w:pPr>
      <w:r w:rsidRPr="002715B7">
        <w:rPr>
          <w:rFonts w:ascii="宋体" w:eastAsia="宋体" w:hAnsi="宋体" w:cs="宋体" w:hint="eastAsia"/>
          <w:b/>
          <w:kern w:val="0"/>
          <w:sz w:val="30"/>
          <w:szCs w:val="20"/>
          <w:lang w:eastAsia="zh-Hans"/>
        </w:rPr>
        <w:t>十</w:t>
      </w:r>
      <w:r w:rsidR="002C467B">
        <w:rPr>
          <w:rFonts w:ascii="宋体" w:eastAsia="宋体" w:hAnsi="宋体" w:cs="宋体" w:hint="eastAsia"/>
          <w:b/>
          <w:kern w:val="0"/>
          <w:sz w:val="30"/>
          <w:szCs w:val="20"/>
          <w:lang w:eastAsia="zh-Hans"/>
        </w:rPr>
        <w:t>五</w:t>
      </w:r>
      <w:r w:rsidRPr="002715B7">
        <w:rPr>
          <w:rFonts w:ascii="宋体" w:eastAsia="宋体" w:hAnsi="宋体" w:cs="宋体"/>
          <w:b/>
          <w:kern w:val="0"/>
          <w:sz w:val="30"/>
          <w:szCs w:val="20"/>
          <w:lang w:eastAsia="zh-Hans"/>
        </w:rPr>
        <w:t>、</w:t>
      </w:r>
      <w:r w:rsidRPr="002715B7">
        <w:rPr>
          <w:rFonts w:ascii="宋体" w:eastAsia="宋体" w:hAnsi="宋体" w:cs="宋体" w:hint="eastAsia"/>
          <w:b/>
          <w:kern w:val="0"/>
          <w:sz w:val="30"/>
          <w:szCs w:val="20"/>
          <w:lang w:eastAsia="zh-Hans"/>
        </w:rPr>
        <w:t>验收标准和方法</w:t>
      </w:r>
    </w:p>
    <w:p w:rsidR="002715B7" w:rsidRDefault="002715B7" w:rsidP="002715B7">
      <w:pPr>
        <w:widowControl/>
        <w:shd w:val="clear" w:color="auto" w:fill="FFFFFF"/>
        <w:spacing w:line="480" w:lineRule="atLeast"/>
        <w:ind w:firstLine="480"/>
        <w:jc w:val="left"/>
        <w:rPr>
          <w:rFonts w:ascii="宋体" w:eastAsia="宋体" w:hAnsi="宋体" w:cs="宋体"/>
          <w:b/>
          <w:kern w:val="0"/>
          <w:sz w:val="30"/>
          <w:szCs w:val="20"/>
          <w:lang w:eastAsia="zh-Hans"/>
        </w:rPr>
      </w:pPr>
      <w:r w:rsidRPr="002715B7">
        <w:rPr>
          <w:rFonts w:ascii="宋体" w:eastAsia="宋体" w:hAnsi="宋体" w:cs="宋体" w:hint="eastAsia"/>
          <w:b/>
          <w:kern w:val="0"/>
          <w:sz w:val="30"/>
          <w:szCs w:val="20"/>
          <w:lang w:eastAsia="zh-Hans"/>
        </w:rPr>
        <w:t>（一）中标人送货后，采购人对所有物品进行检查验收，如果发现数量不足、规格型号不符或有质量等问题，中标人负责按照采购人的要求采取补足或更换（2天内完成）等处理措施，并承担由此发生的一切损失和费用。连续两次项目验收不合格的，采购人可终止合同，由此带来的一切损失由中标人承担。 （二）在交货时，中标人应向采购</w:t>
      </w:r>
      <w:r w:rsidRPr="002715B7">
        <w:rPr>
          <w:rFonts w:ascii="宋体" w:eastAsia="宋体" w:hAnsi="宋体" w:cs="宋体" w:hint="eastAsia"/>
          <w:b/>
          <w:kern w:val="0"/>
          <w:sz w:val="30"/>
          <w:szCs w:val="20"/>
          <w:lang w:eastAsia="zh-Hans"/>
        </w:rPr>
        <w:lastRenderedPageBreak/>
        <w:t>人提供产品原材料进货凭证、原材料检验报告（原件）。 （三）在验收环节，采购人有权在所投产品中随机抽取1-3个产品报送具有资质的权威相关质量技术检测机构进行破坏性检测，以验证产品质量或原材料是否满足采购要求，所涉及的相关费用由中标人承担。若检测不合格的，投标人承担由此产生的一切后果。 （四）货物进场安装前，中标人需组织第三方检测机构对采购人提供的安装场地进行环境检测实验（甲醛释放量检测），货物进场安装后再次组织第三方检测机构对安装场地进行环境检测实验（甲醛释放量检测）。如检测后的有害物质释放量超过国家标准的，要求中标人进行整改治理或者退换货，所有的检测费用及整改、退还产生的费用由中标人承担。</w:t>
      </w:r>
    </w:p>
    <w:p w:rsidR="002715B7" w:rsidRPr="002715B7" w:rsidRDefault="002715B7" w:rsidP="002715B7">
      <w:pPr>
        <w:widowControl/>
        <w:shd w:val="clear" w:color="auto" w:fill="FFFFFF"/>
        <w:spacing w:line="480" w:lineRule="atLeast"/>
        <w:ind w:firstLine="480"/>
        <w:jc w:val="left"/>
        <w:rPr>
          <w:rFonts w:ascii="宋体" w:eastAsia="宋体" w:hAnsi="宋体" w:cs="宋体"/>
          <w:b/>
          <w:kern w:val="0"/>
          <w:sz w:val="30"/>
          <w:szCs w:val="20"/>
          <w:lang w:eastAsia="zh-Hans"/>
        </w:rPr>
      </w:pPr>
      <w:r>
        <w:rPr>
          <w:rFonts w:ascii="宋体" w:eastAsia="宋体" w:hAnsi="宋体" w:cs="宋体" w:hint="eastAsia"/>
          <w:b/>
          <w:kern w:val="0"/>
          <w:sz w:val="30"/>
          <w:szCs w:val="20"/>
          <w:lang w:eastAsia="zh-Hans"/>
        </w:rPr>
        <w:t>十</w:t>
      </w:r>
      <w:r w:rsidR="002C467B">
        <w:rPr>
          <w:rFonts w:ascii="宋体" w:eastAsia="宋体" w:hAnsi="宋体" w:cs="宋体" w:hint="eastAsia"/>
          <w:b/>
          <w:kern w:val="0"/>
          <w:sz w:val="30"/>
          <w:szCs w:val="20"/>
          <w:lang w:eastAsia="zh-Hans"/>
        </w:rPr>
        <w:t>六</w:t>
      </w:r>
      <w:r>
        <w:rPr>
          <w:rFonts w:ascii="宋体" w:eastAsia="宋体" w:hAnsi="宋体" w:cs="宋体"/>
          <w:b/>
          <w:kern w:val="0"/>
          <w:sz w:val="30"/>
          <w:szCs w:val="20"/>
          <w:lang w:eastAsia="zh-Hans"/>
        </w:rPr>
        <w:t>、</w:t>
      </w:r>
      <w:r w:rsidRPr="002715B7">
        <w:rPr>
          <w:rFonts w:ascii="宋体" w:eastAsia="宋体" w:hAnsi="宋体" w:cs="宋体" w:hint="eastAsia"/>
          <w:b/>
          <w:kern w:val="0"/>
          <w:sz w:val="30"/>
          <w:szCs w:val="20"/>
          <w:lang w:eastAsia="zh-Hans"/>
        </w:rPr>
        <w:t>违约责任与解决争议的方法</w:t>
      </w:r>
    </w:p>
    <w:p w:rsidR="002715B7" w:rsidRPr="002715B7" w:rsidRDefault="002715B7" w:rsidP="002715B7">
      <w:pPr>
        <w:widowControl/>
        <w:shd w:val="clear" w:color="auto" w:fill="FFFFFF"/>
        <w:spacing w:line="480" w:lineRule="atLeast"/>
        <w:ind w:firstLine="480"/>
        <w:jc w:val="left"/>
        <w:rPr>
          <w:rFonts w:ascii="宋体" w:eastAsia="宋体" w:hAnsi="宋体" w:cs="宋体"/>
          <w:b/>
          <w:kern w:val="0"/>
          <w:sz w:val="30"/>
          <w:szCs w:val="20"/>
          <w:lang w:eastAsia="zh-Hans"/>
        </w:rPr>
      </w:pPr>
      <w:r w:rsidRPr="002715B7">
        <w:rPr>
          <w:rFonts w:ascii="宋体" w:eastAsia="宋体" w:hAnsi="宋体" w:cs="宋体" w:hint="eastAsia"/>
          <w:b/>
          <w:kern w:val="0"/>
          <w:sz w:val="30"/>
          <w:szCs w:val="20"/>
          <w:lang w:eastAsia="zh-Hans"/>
        </w:rPr>
        <w:t>1、甲方违约责任 （1） 甲方无正当理由拒收货物的，甲方应偿付合同总价百分之 的违约金； （2） 甲方逾期支付货款的，除应及时付足货款外，应向乙方偿付欠款总额万分之 /天的违约金；逾期付款超过 天的，乙方有权终止合同； （3） 甲方偿付的违约金不足以弥补乙方损失的，还应按乙方损失尚未弥补的部分，支付赔偿金给乙方。 2、乙方违约责任 （1）乙方交付的货物质量不符合合同规定的，乙方应向甲方支付合同总价的百分之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 （3）乙方货物经甲方送交具有法定资格条件的质量技术监督机构检测后，如检测结果认定货物质量不符合本合同规定标准的，则视</w:t>
      </w:r>
      <w:r w:rsidRPr="002715B7">
        <w:rPr>
          <w:rFonts w:ascii="宋体" w:eastAsia="宋体" w:hAnsi="宋体" w:cs="宋体" w:hint="eastAsia"/>
          <w:b/>
          <w:kern w:val="0"/>
          <w:sz w:val="30"/>
          <w:szCs w:val="20"/>
          <w:lang w:eastAsia="zh-Hans"/>
        </w:rPr>
        <w:lastRenderedPageBreak/>
        <w:t>为乙方没有按时交货而违约，乙方须在 天内无条件更换合格的货物，如逾期不能更换合格的货物，甲方有权终止本合同，乙方应另付合同总价的百分之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 （5）乙方偿付的违约金不足以弥补甲方损失的，还应按甲方损失尚未弥补的部分，支付赔偿金给甲方。</w:t>
      </w:r>
    </w:p>
    <w:p w:rsidR="002715B7" w:rsidRPr="002715B7" w:rsidRDefault="002715B7" w:rsidP="002715B7">
      <w:pPr>
        <w:pStyle w:val="a4"/>
        <w:rPr>
          <w:rFonts w:ascii="宋体" w:eastAsia="宋体" w:hAnsi="宋体" w:cs="宋体"/>
          <w:b/>
          <w:i w:val="0"/>
          <w:iCs w:val="0"/>
          <w:color w:val="auto"/>
          <w:spacing w:val="0"/>
          <w:sz w:val="30"/>
          <w:lang w:eastAsia="zh-Hans"/>
        </w:rPr>
      </w:pPr>
    </w:p>
    <w:p w:rsidR="002715B7" w:rsidRPr="002715B7" w:rsidRDefault="002715B7" w:rsidP="002715B7"/>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pPr>
        <w:widowControl/>
        <w:jc w:val="center"/>
        <w:textAlignment w:val="center"/>
        <w:rPr>
          <w:rFonts w:ascii="Times New Roman" w:eastAsia="方正小标宋简体" w:hAnsi="Times New Roman" w:cs="Times New Roman"/>
          <w:sz w:val="44"/>
          <w:szCs w:val="44"/>
        </w:rPr>
      </w:pPr>
    </w:p>
    <w:p w:rsidR="002715B7" w:rsidRDefault="002715B7" w:rsidP="00E746BC">
      <w:pPr>
        <w:widowControl/>
        <w:textAlignment w:val="center"/>
        <w:rPr>
          <w:rFonts w:ascii="Times New Roman" w:eastAsia="方正小标宋简体" w:hAnsi="Times New Roman" w:cs="Times New Roman"/>
          <w:sz w:val="44"/>
          <w:szCs w:val="44"/>
        </w:rPr>
      </w:pPr>
    </w:p>
    <w:p w:rsidR="001B321D" w:rsidRDefault="00C31EB0">
      <w:pPr>
        <w:widowControl/>
        <w:jc w:val="center"/>
        <w:textAlignment w:val="center"/>
        <w:rPr>
          <w:rFonts w:ascii="宋体" w:eastAsia="宋体" w:hAnsi="宋体" w:cs="宋体"/>
          <w:b/>
          <w:bCs/>
          <w:color w:val="000000"/>
          <w:kern w:val="0"/>
          <w:sz w:val="22"/>
          <w:lang w:bidi="ar"/>
        </w:rPr>
      </w:pPr>
      <w:r>
        <w:rPr>
          <w:rFonts w:ascii="Times New Roman" w:eastAsia="方正小标宋简体" w:hAnsi="Times New Roman" w:cs="Times New Roman" w:hint="eastAsia"/>
          <w:sz w:val="44"/>
          <w:szCs w:val="44"/>
        </w:rPr>
        <w:t>成都大学附属医院办公家具采购项目技术参数及要求</w:t>
      </w:r>
    </w:p>
    <w:tbl>
      <w:tblPr>
        <w:tblW w:w="15430" w:type="dxa"/>
        <w:tblInd w:w="-296" w:type="dxa"/>
        <w:tblLayout w:type="fixed"/>
        <w:tblLook w:val="04A0" w:firstRow="1" w:lastRow="0" w:firstColumn="1" w:lastColumn="0" w:noHBand="0" w:noVBand="1"/>
      </w:tblPr>
      <w:tblGrid>
        <w:gridCol w:w="688"/>
        <w:gridCol w:w="1417"/>
        <w:gridCol w:w="3686"/>
        <w:gridCol w:w="1417"/>
        <w:gridCol w:w="5812"/>
        <w:gridCol w:w="709"/>
        <w:gridCol w:w="709"/>
        <w:gridCol w:w="992"/>
      </w:tblGrid>
      <w:tr w:rsidR="001B321D">
        <w:trPr>
          <w:trHeight w:val="716"/>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cs="宋体"/>
                <w:b/>
                <w:bCs/>
                <w:kern w:val="0"/>
                <w:sz w:val="20"/>
                <w:szCs w:val="20"/>
              </w:rPr>
            </w:pPr>
            <w:r>
              <w:rPr>
                <w:rFonts w:ascii="宋体" w:eastAsia="宋体" w:cs="宋体" w:hint="eastAsia"/>
                <w:b/>
                <w:bCs/>
                <w:kern w:val="0"/>
                <w:sz w:val="20"/>
                <w:szCs w:val="20"/>
              </w:rPr>
              <w:t>序号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cs="宋体"/>
                <w:b/>
                <w:bCs/>
                <w:kern w:val="0"/>
                <w:sz w:val="20"/>
                <w:szCs w:val="20"/>
              </w:rPr>
            </w:pPr>
            <w:r>
              <w:rPr>
                <w:rFonts w:ascii="宋体" w:eastAsia="宋体" w:cs="宋体" w:hint="eastAsia"/>
                <w:b/>
                <w:bCs/>
                <w:kern w:val="0"/>
                <w:sz w:val="20"/>
                <w:szCs w:val="20"/>
              </w:rPr>
              <w:t>产品名称</w:t>
            </w:r>
          </w:p>
          <w:p w:rsidR="001B321D" w:rsidRDefault="00C31EB0">
            <w:pPr>
              <w:widowControl/>
              <w:jc w:val="center"/>
              <w:textAlignment w:val="center"/>
              <w:rPr>
                <w:rFonts w:ascii="宋体" w:eastAsia="宋体" w:cs="宋体"/>
                <w:b/>
                <w:bCs/>
                <w:kern w:val="0"/>
                <w:sz w:val="20"/>
                <w:szCs w:val="20"/>
              </w:rPr>
            </w:pPr>
            <w:r>
              <w:rPr>
                <w:rFonts w:ascii="宋体" w:eastAsia="宋体" w:cs="宋体" w:hint="eastAsia"/>
                <w:b/>
                <w:bCs/>
                <w:kern w:val="0"/>
                <w:sz w:val="20"/>
                <w:szCs w:val="20"/>
              </w:rPr>
              <w:t>（标的</w:t>
            </w:r>
            <w:r>
              <w:rPr>
                <w:rFonts w:ascii="宋体" w:eastAsia="宋体" w:cs="宋体"/>
                <w:b/>
                <w:bCs/>
                <w:kern w:val="0"/>
                <w:sz w:val="20"/>
                <w:szCs w:val="20"/>
              </w:rPr>
              <w:t>名称</w:t>
            </w:r>
            <w:r>
              <w:rPr>
                <w:rFonts w:ascii="宋体" w:eastAsia="宋体" w:cs="宋体" w:hint="eastAsia"/>
                <w:b/>
                <w:bCs/>
                <w:kern w:val="0"/>
                <w:sz w:val="20"/>
                <w:szCs w:val="20"/>
              </w:rPr>
              <w:t>）</w:t>
            </w:r>
          </w:p>
        </w:tc>
        <w:tc>
          <w:tcPr>
            <w:tcW w:w="3686" w:type="dxa"/>
            <w:tcBorders>
              <w:top w:val="single" w:sz="4" w:space="0" w:color="000000"/>
              <w:left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cs="宋体"/>
                <w:b/>
                <w:bCs/>
                <w:kern w:val="0"/>
                <w:sz w:val="20"/>
                <w:szCs w:val="20"/>
              </w:rPr>
            </w:pPr>
            <w:r>
              <w:rPr>
                <w:rFonts w:ascii="宋体" w:eastAsia="宋体" w:cs="宋体" w:hint="eastAsia"/>
                <w:b/>
                <w:bCs/>
                <w:kern w:val="0"/>
                <w:sz w:val="20"/>
                <w:szCs w:val="20"/>
              </w:rPr>
              <w:t>参考图片</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cs="宋体"/>
                <w:b/>
                <w:bCs/>
                <w:kern w:val="0"/>
                <w:sz w:val="20"/>
                <w:szCs w:val="20"/>
              </w:rPr>
            </w:pPr>
            <w:r>
              <w:rPr>
                <w:rFonts w:ascii="宋体" w:eastAsia="宋体" w:cs="宋体" w:hint="eastAsia"/>
                <w:b/>
                <w:bCs/>
                <w:kern w:val="0"/>
                <w:sz w:val="20"/>
                <w:szCs w:val="20"/>
              </w:rPr>
              <w:t>规格尺寸（mm）</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21D" w:rsidRDefault="00C31EB0">
            <w:pPr>
              <w:widowControl/>
              <w:jc w:val="center"/>
              <w:textAlignment w:val="center"/>
              <w:rPr>
                <w:rFonts w:ascii="宋体" w:eastAsia="宋体" w:cs="宋体"/>
                <w:b/>
                <w:bCs/>
                <w:kern w:val="0"/>
                <w:sz w:val="20"/>
                <w:szCs w:val="20"/>
              </w:rPr>
            </w:pPr>
            <w:r>
              <w:rPr>
                <w:rFonts w:ascii="宋体" w:eastAsia="宋体" w:cs="宋体" w:hint="eastAsia"/>
                <w:b/>
                <w:bCs/>
                <w:kern w:val="0"/>
                <w:sz w:val="20"/>
                <w:szCs w:val="20"/>
              </w:rPr>
              <w:t>参数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cs="宋体"/>
                <w:b/>
                <w:bCs/>
                <w:kern w:val="0"/>
                <w:sz w:val="20"/>
                <w:szCs w:val="20"/>
              </w:rPr>
            </w:pPr>
            <w:r>
              <w:rPr>
                <w:rFonts w:ascii="宋体" w:eastAsia="宋体" w:cs="宋体" w:hint="eastAsia"/>
                <w:b/>
                <w:bCs/>
                <w:kern w:val="0"/>
                <w:sz w:val="20"/>
                <w:szCs w:val="20"/>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cs="宋体"/>
                <w:b/>
                <w:bCs/>
                <w:kern w:val="0"/>
                <w:sz w:val="20"/>
                <w:szCs w:val="20"/>
              </w:rPr>
            </w:pPr>
            <w:r>
              <w:rPr>
                <w:rFonts w:ascii="宋体" w:eastAsia="宋体" w:cs="宋体" w:hint="eastAsia"/>
                <w:b/>
                <w:bCs/>
                <w:kern w:val="0"/>
                <w:sz w:val="20"/>
                <w:szCs w:val="20"/>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cs="宋体" w:hint="eastAsia"/>
                <w:b/>
                <w:bCs/>
                <w:kern w:val="0"/>
                <w:sz w:val="20"/>
                <w:szCs w:val="20"/>
              </w:rPr>
              <w:t>单价最高限价（元）</w:t>
            </w:r>
          </w:p>
        </w:tc>
      </w:tr>
      <w:tr w:rsidR="001B321D">
        <w:trPr>
          <w:trHeight w:val="1942"/>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电脑桌1</w:t>
            </w:r>
          </w:p>
        </w:tc>
        <w:tc>
          <w:tcPr>
            <w:tcW w:w="3686" w:type="dxa"/>
            <w:vMerge w:val="restart"/>
            <w:tcBorders>
              <w:top w:val="single" w:sz="4" w:space="0" w:color="000000"/>
              <w:left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noProof/>
              </w:rPr>
              <w:drawing>
                <wp:inline distT="0" distB="0" distL="114300" distR="114300">
                  <wp:extent cx="1976120" cy="1494790"/>
                  <wp:effectExtent l="0" t="0" r="5080" b="10160"/>
                  <wp:docPr id="141396"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6" name="图片 71"/>
                          <pic:cNvPicPr>
                            <a:picLocks noChangeAspect="1"/>
                          </pic:cNvPicPr>
                        </pic:nvPicPr>
                        <pic:blipFill>
                          <a:blip r:embed="rId6"/>
                          <a:stretch>
                            <a:fillRect/>
                          </a:stretch>
                        </pic:blipFill>
                        <pic:spPr>
                          <a:xfrm>
                            <a:off x="0" y="0"/>
                            <a:ext cx="1976120" cy="1494790"/>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W1200*D600*H760</w:t>
            </w:r>
          </w:p>
        </w:tc>
        <w:tc>
          <w:tcPr>
            <w:tcW w:w="5812" w:type="dxa"/>
            <w:vMerge w:val="restart"/>
            <w:tcBorders>
              <w:top w:val="single" w:sz="4" w:space="0" w:color="000000"/>
              <w:left w:val="single" w:sz="4" w:space="0" w:color="000000"/>
              <w:right w:val="single" w:sz="4" w:space="0" w:color="000000"/>
            </w:tcBorders>
            <w:shd w:val="clear" w:color="auto" w:fill="auto"/>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▲1、ENF级浸渍胶膜纸饰面刨花板：采用ENF级浸渍胶膜纸饰面刨花板，板材外观无干花、湿花、污斑、划痕，色泽均匀，密度0.65-0.8g/cm</w:t>
            </w:r>
            <w:r>
              <w:rPr>
                <w:rFonts w:ascii="宋体" w:eastAsia="宋体" w:hAnsi="宋体" w:cs="宋体" w:hint="eastAsia"/>
                <w:color w:val="000000"/>
                <w:kern w:val="0"/>
                <w:sz w:val="22"/>
                <w:vertAlign w:val="superscript"/>
                <w:lang w:bidi="ar"/>
              </w:rPr>
              <w:t>2</w:t>
            </w:r>
            <w:r>
              <w:rPr>
                <w:rFonts w:ascii="宋体" w:eastAsia="宋体" w:hAnsi="宋体" w:cs="宋体" w:hint="eastAsia"/>
                <w:color w:val="000000"/>
                <w:kern w:val="0"/>
                <w:sz w:val="22"/>
                <w:lang w:bidi="ar"/>
              </w:rPr>
              <w:t>，含水率3.0-13.0%，表面胶合度≥0.6MPa，表面耐龟裂达到4级以上，2h吸水厚度膨胀率≤8.0%，表面耐划痕≥1.5N表面无大于90%的连续划痕，甲醛释放量≤0.025mg/m</w:t>
            </w:r>
            <w:r>
              <w:rPr>
                <w:rFonts w:ascii="宋体" w:eastAsia="宋体" w:hAnsi="宋体" w:cs="宋体" w:hint="eastAsia"/>
                <w:color w:val="000000"/>
                <w:kern w:val="0"/>
                <w:sz w:val="22"/>
                <w:vertAlign w:val="superscript"/>
                <w:lang w:bidi="ar"/>
              </w:rPr>
              <w:t>3</w:t>
            </w:r>
            <w:r>
              <w:rPr>
                <w:rFonts w:ascii="宋体" w:eastAsia="宋体" w:hAnsi="宋体" w:cs="宋体" w:hint="eastAsia"/>
                <w:color w:val="000000" w:themeColor="text1"/>
                <w:kern w:val="0"/>
                <w:sz w:val="22"/>
                <w:lang w:bidi="ar"/>
              </w:rPr>
              <w:t>。</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▲2、ABS封边条：采用ABS封边条，封边条表面无皱纹、裂纹、折痕、暗条痕、染色线、刀线、油渍、污点、黑斑、粘胶和杂质，无明显的气泡、针孔、划痕、波纹，封边条表面光滑，花纹清晰、均匀，无漏印。</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三合一偏心连接件：金属件外观涂层无漏喷、锈蚀和脱色、掉色现象，涂层光滑均匀，色泽一致，无流挂、疙瘩、皱皮、飞漆，表面无剥落、返锈、毛刺，无烧焦、起泡、针孔、裂纹、花斑，酸盐雾试验（ASS）镀涂层本身耐腐蚀等级≥10级、镀层对基体的保护等级≥10级。</w:t>
            </w:r>
          </w:p>
          <w:p w:rsidR="001B321D" w:rsidRDefault="001B321D">
            <w:pPr>
              <w:pStyle w:val="a0"/>
              <w:rPr>
                <w:lang w:bidi="ar"/>
              </w:rPr>
            </w:pPr>
          </w:p>
          <w:p w:rsidR="001B321D" w:rsidRDefault="001B321D">
            <w:pPr>
              <w:pStyle w:val="a0"/>
              <w:rPr>
                <w:lang w:bidi="ar"/>
              </w:rPr>
            </w:pPr>
          </w:p>
          <w:p w:rsidR="001B321D" w:rsidRDefault="00C31EB0">
            <w:pPr>
              <w:widowControl/>
              <w:textAlignment w:val="center"/>
              <w:rPr>
                <w:rFonts w:ascii="宋体" w:eastAsia="宋体" w:hAnsi="宋体" w:cs="宋体"/>
                <w:color w:val="000000" w:themeColor="text1"/>
                <w:kern w:val="0"/>
                <w:sz w:val="22"/>
                <w:lang w:bidi="ar"/>
              </w:rPr>
            </w:pPr>
            <w:r>
              <w:rPr>
                <w:rFonts w:ascii="宋体" w:eastAsia="宋体" w:hAnsi="宋体" w:cs="宋体" w:hint="eastAsia"/>
                <w:color w:val="000000"/>
                <w:kern w:val="0"/>
                <w:sz w:val="22"/>
                <w:lang w:bidi="ar"/>
              </w:rPr>
              <w:t>▲4、锁：金属件外观涂层无漏喷、锈蚀和脱色、掉色现象，</w:t>
            </w:r>
            <w:r>
              <w:rPr>
                <w:rFonts w:ascii="宋体" w:eastAsia="宋体" w:hAnsi="宋体" w:cs="宋体" w:hint="eastAsia"/>
                <w:color w:val="000000"/>
                <w:kern w:val="0"/>
                <w:sz w:val="22"/>
                <w:lang w:bidi="ar"/>
              </w:rPr>
              <w:lastRenderedPageBreak/>
              <w:t>涂层光滑均匀，色泽一致，无流挂、疙瘩、皱皮、飞漆；金属喷漆（塑）涂层理化性能不低于2级，乙酸盐雾试验（ASS）镀（涂）层本身的耐腐蚀等级≥10级。</w:t>
            </w:r>
          </w:p>
          <w:p w:rsidR="001B321D" w:rsidRDefault="001B321D">
            <w:pPr>
              <w:pStyle w:val="a0"/>
              <w:rPr>
                <w:lang w:bidi="ar"/>
              </w:rPr>
            </w:pPr>
          </w:p>
          <w:p w:rsidR="001B321D" w:rsidRDefault="00C31EB0">
            <w:pPr>
              <w:widowControl/>
              <w:textAlignment w:val="center"/>
              <w:rPr>
                <w:rFonts w:ascii="宋体" w:eastAsia="宋体" w:hAnsi="宋体" w:cs="宋体"/>
                <w:color w:val="000000" w:themeColor="text1"/>
                <w:kern w:val="0"/>
                <w:sz w:val="22"/>
                <w:lang w:bidi="ar"/>
              </w:rPr>
            </w:pPr>
            <w:r>
              <w:rPr>
                <w:rFonts w:ascii="宋体" w:eastAsia="宋体" w:hAnsi="宋体" w:cs="宋体" w:hint="eastAsia"/>
                <w:color w:val="000000"/>
                <w:kern w:val="0"/>
                <w:sz w:val="22"/>
                <w:lang w:bidi="ar"/>
              </w:rPr>
              <w:t>▲5、拉手：金属件外观涂层无漏喷、锈蚀和脱色、掉色现象，涂层光滑均匀，色泽一致，无流挂、疙瘩、皱皮、飞漆，电镀层表面无剥落、返锈、毛刺，表面无烧焦、起泡、针孔、裂纹、花斑（不包括彩锌）和划痕，金属喷漆（塑）涂层附着力不低于2级。</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6、桌架：采用金属脚。</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★7、白乳胶：游离甲醛、苯、甲苯+二甲苯均未检出，总挥发性有机物≤60g/L。</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810</w:t>
            </w:r>
          </w:p>
        </w:tc>
      </w:tr>
      <w:tr w:rsidR="001B321D">
        <w:trPr>
          <w:trHeight w:val="1776"/>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w:t>
            </w:r>
          </w:p>
        </w:tc>
        <w:tc>
          <w:tcPr>
            <w:tcW w:w="1417" w:type="dxa"/>
            <w:tcBorders>
              <w:top w:val="single" w:sz="4" w:space="0" w:color="auto"/>
              <w:left w:val="single" w:sz="4" w:space="0" w:color="000000"/>
              <w:bottom w:val="single" w:sz="4" w:space="0" w:color="auto"/>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电脑桌2</w:t>
            </w:r>
          </w:p>
        </w:tc>
        <w:tc>
          <w:tcPr>
            <w:tcW w:w="3686" w:type="dxa"/>
            <w:vMerge/>
            <w:tcBorders>
              <w:left w:val="single" w:sz="4" w:space="0" w:color="000000"/>
              <w:right w:val="single" w:sz="4" w:space="0" w:color="000000"/>
            </w:tcBorders>
            <w:shd w:val="clear" w:color="auto" w:fill="FFFFFF"/>
            <w:vAlign w:val="center"/>
          </w:tcPr>
          <w:p w:rsidR="001B321D" w:rsidRDefault="001B321D">
            <w:pPr>
              <w:widowControl/>
              <w:jc w:val="center"/>
              <w:textAlignment w:val="center"/>
              <w:rPr>
                <w:rFonts w:ascii="宋体" w:eastAsia="宋体" w:hAnsi="宋体" w:cs="宋体"/>
                <w:color w:val="000000"/>
                <w:sz w:val="22"/>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W1400*D700*H760</w:t>
            </w:r>
          </w:p>
        </w:tc>
        <w:tc>
          <w:tcPr>
            <w:tcW w:w="5812" w:type="dxa"/>
            <w:vMerge/>
            <w:tcBorders>
              <w:left w:val="single" w:sz="4" w:space="0" w:color="000000"/>
              <w:right w:val="single" w:sz="4" w:space="0" w:color="000000"/>
            </w:tcBorders>
            <w:shd w:val="clear" w:color="auto" w:fill="auto"/>
            <w:vAlign w:val="center"/>
          </w:tcPr>
          <w:p w:rsidR="001B321D" w:rsidRDefault="001B321D">
            <w:pPr>
              <w:widowControl/>
              <w:textAlignment w:val="center"/>
              <w:rPr>
                <w:rFonts w:ascii="宋体" w:eastAsia="宋体" w:hAnsi="宋体" w:cs="宋体"/>
                <w:color w:val="000000"/>
                <w:kern w:val="0"/>
                <w:sz w:val="22"/>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950</w:t>
            </w:r>
          </w:p>
        </w:tc>
      </w:tr>
      <w:tr w:rsidR="001B321D">
        <w:trPr>
          <w:trHeight w:val="312"/>
        </w:trPr>
        <w:tc>
          <w:tcPr>
            <w:tcW w:w="688" w:type="dxa"/>
            <w:tcBorders>
              <w:top w:val="single" w:sz="4" w:space="0" w:color="000000"/>
              <w:left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w:t>
            </w:r>
          </w:p>
        </w:tc>
        <w:tc>
          <w:tcPr>
            <w:tcW w:w="1417" w:type="dxa"/>
            <w:tcBorders>
              <w:top w:val="single" w:sz="4" w:space="0" w:color="auto"/>
              <w:left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电脑桌3</w:t>
            </w:r>
          </w:p>
        </w:tc>
        <w:tc>
          <w:tcPr>
            <w:tcW w:w="3686" w:type="dxa"/>
            <w:vMerge/>
            <w:tcBorders>
              <w:left w:val="single" w:sz="4" w:space="0" w:color="000000"/>
              <w:right w:val="single" w:sz="4" w:space="0" w:color="000000"/>
            </w:tcBorders>
            <w:shd w:val="clear" w:color="auto" w:fill="FFFFFF"/>
            <w:vAlign w:val="center"/>
          </w:tcPr>
          <w:p w:rsidR="001B321D" w:rsidRDefault="001B321D">
            <w:pPr>
              <w:widowControl/>
              <w:jc w:val="center"/>
              <w:textAlignment w:val="center"/>
              <w:rPr>
                <w:rFonts w:ascii="宋体" w:eastAsia="宋体" w:hAnsi="宋体" w:cs="宋体"/>
                <w:color w:val="000000"/>
                <w:sz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W1500*D700*H760</w:t>
            </w:r>
          </w:p>
        </w:tc>
        <w:tc>
          <w:tcPr>
            <w:tcW w:w="5812" w:type="dxa"/>
            <w:vMerge/>
            <w:tcBorders>
              <w:left w:val="single" w:sz="4" w:space="0" w:color="000000"/>
              <w:bottom w:val="single" w:sz="4" w:space="0" w:color="auto"/>
              <w:right w:val="single" w:sz="4" w:space="0" w:color="000000"/>
            </w:tcBorders>
            <w:shd w:val="clear" w:color="auto" w:fill="auto"/>
            <w:vAlign w:val="center"/>
          </w:tcPr>
          <w:p w:rsidR="001B321D" w:rsidRDefault="001B321D">
            <w:pPr>
              <w:widowControl/>
              <w:textAlignment w:val="center"/>
              <w:rPr>
                <w:rFonts w:ascii="宋体" w:eastAsia="宋体" w:hAnsi="宋体" w:cs="宋体"/>
                <w:color w:val="000000"/>
                <w:kern w:val="0"/>
                <w:sz w:val="22"/>
                <w:lang w:bidi="ar"/>
              </w:rPr>
            </w:pPr>
          </w:p>
        </w:tc>
        <w:tc>
          <w:tcPr>
            <w:tcW w:w="709" w:type="dxa"/>
            <w:tcBorders>
              <w:top w:val="single" w:sz="4" w:space="0" w:color="000000"/>
              <w:left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w:t>
            </w:r>
          </w:p>
        </w:tc>
        <w:tc>
          <w:tcPr>
            <w:tcW w:w="709" w:type="dxa"/>
            <w:tcBorders>
              <w:top w:val="single" w:sz="4" w:space="0" w:color="000000"/>
              <w:left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w:t>
            </w:r>
          </w:p>
        </w:tc>
        <w:tc>
          <w:tcPr>
            <w:tcW w:w="992" w:type="dxa"/>
            <w:tcBorders>
              <w:top w:val="single" w:sz="4" w:space="0" w:color="000000"/>
              <w:left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1020</w:t>
            </w:r>
          </w:p>
        </w:tc>
      </w:tr>
      <w:tr w:rsidR="001B321D">
        <w:trPr>
          <w:trHeight w:val="90"/>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木制文件柜</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bdr w:val="single" w:sz="4" w:space="0" w:color="000000"/>
                <w:shd w:val="clear" w:color="auto" w:fill="FFFFFF"/>
                <w:lang w:bidi="ar"/>
              </w:rPr>
            </w:pPr>
            <w:r>
              <w:rPr>
                <w:noProof/>
              </w:rPr>
              <w:drawing>
                <wp:inline distT="0" distB="0" distL="114300" distR="114300">
                  <wp:extent cx="1574800" cy="2292985"/>
                  <wp:effectExtent l="0" t="0" r="6350" b="12065"/>
                  <wp:docPr id="14139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5" name="图片 12"/>
                          <pic:cNvPicPr>
                            <a:picLocks noChangeAspect="1"/>
                          </pic:cNvPicPr>
                        </pic:nvPicPr>
                        <pic:blipFill>
                          <a:blip r:embed="rId7"/>
                          <a:stretch>
                            <a:fillRect/>
                          </a:stretch>
                        </pic:blipFill>
                        <pic:spPr>
                          <a:xfrm>
                            <a:off x="0" y="0"/>
                            <a:ext cx="1574800" cy="2292985"/>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1200*500*2000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21D" w:rsidRDefault="00C31EB0">
            <w:pPr>
              <w:widowControl/>
              <w:textAlignment w:val="center"/>
              <w:rPr>
                <w:rFonts w:ascii="宋体" w:eastAsia="宋体" w:hAnsi="宋体" w:cs="宋体"/>
                <w:color w:val="000000" w:themeColor="text1"/>
                <w:kern w:val="0"/>
                <w:sz w:val="22"/>
                <w:lang w:bidi="ar"/>
              </w:rPr>
            </w:pPr>
            <w:r>
              <w:rPr>
                <w:rFonts w:ascii="宋体" w:eastAsia="宋体" w:hAnsi="宋体" w:cs="宋体" w:hint="eastAsia"/>
                <w:color w:val="000000"/>
                <w:kern w:val="0"/>
                <w:sz w:val="22"/>
                <w:lang w:bidi="ar"/>
              </w:rPr>
              <w:t>1、ENF级浸渍胶膜纸饰面刨花板：采用ENF级浸渍胶膜纸饰面刨花板，板材外观无干花、湿花、污斑、划痕等缺陷，色泽均匀，密度0.65-0.8g/cm2，含水率3.0-13.0%，表面胶合度≥0.60MPa，表面耐龟裂达到4级以上，2h吸水厚度膨胀率≤8.0%，表面耐划痕≥1.5 N表面无大于90%的连续划痕，甲醛释放量≤0.025mg/m</w:t>
            </w:r>
            <w:r>
              <w:rPr>
                <w:rFonts w:ascii="宋体" w:eastAsia="宋体" w:hAnsi="宋体" w:cs="宋体" w:hint="eastAsia"/>
                <w:color w:val="000000"/>
                <w:kern w:val="0"/>
                <w:sz w:val="22"/>
                <w:vertAlign w:val="superscript"/>
                <w:lang w:bidi="ar"/>
              </w:rPr>
              <w:t>3</w:t>
            </w:r>
            <w:r>
              <w:rPr>
                <w:rFonts w:ascii="宋体" w:eastAsia="宋体" w:hAnsi="宋体" w:cs="宋体" w:hint="eastAsia"/>
                <w:color w:val="000000" w:themeColor="text1"/>
                <w:kern w:val="0"/>
                <w:sz w:val="22"/>
                <w:lang w:bidi="ar"/>
              </w:rPr>
              <w:t>。</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2、ABS封边条：采用ABS封边条，封边条表面无皱纹、裂纹、折痕、暗条痕、染色线、刀线、油渍、污点、黑斑、粘胶和杂质，无明显的气泡、针孔、划痕、波纹，封边条表面光滑，花纹清晰、均匀，无漏印。</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3、三合一偏心连接件:金属件外观涂层无漏喷、锈蚀和脱色、掉色现象，涂层光滑均匀，色泽一致，无流挂、疙瘩、皱皮、飞漆，表面无剥落、返锈、毛刺，无烧焦、起泡、</w:t>
            </w:r>
            <w:r>
              <w:rPr>
                <w:rFonts w:ascii="宋体" w:eastAsia="宋体" w:hAnsi="宋体" w:cs="宋体" w:hint="eastAsia"/>
                <w:color w:val="000000"/>
                <w:kern w:val="0"/>
                <w:sz w:val="22"/>
                <w:lang w:bidi="ar"/>
              </w:rPr>
              <w:lastRenderedPageBreak/>
              <w:t>针孔、裂纹、花斑，酸盐雾试验镀（涂）层本身的耐腐蚀等级≥10级、镀（涂）层对基体的保护等级≥10级。</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缓冲铰链：金属件外观涂层无漏喷、锈蚀和脱色、掉色现象，涂层光滑均匀，色泽一致，无流挂、疙瘩、皱皮、飞漆，无烧焦、起泡、针孔、裂纹、花斑（不包括彩锌）和划痕，金属喷漆（塑）涂层硬度冲击强度≥3H，附着力不低于2级。</w:t>
            </w:r>
          </w:p>
          <w:p w:rsidR="001B321D" w:rsidRDefault="001B321D">
            <w:pPr>
              <w:pStyle w:val="a0"/>
              <w:rPr>
                <w:lang w:bidi="ar"/>
              </w:rPr>
            </w:pPr>
          </w:p>
          <w:p w:rsidR="001B321D" w:rsidRDefault="00C31EB0">
            <w:pPr>
              <w:widowControl/>
              <w:textAlignment w:val="center"/>
              <w:rPr>
                <w:rFonts w:ascii="宋体" w:eastAsia="宋体" w:hAnsi="宋体" w:cs="宋体"/>
                <w:color w:val="000000" w:themeColor="text1"/>
                <w:kern w:val="0"/>
                <w:sz w:val="22"/>
                <w:lang w:bidi="ar"/>
              </w:rPr>
            </w:pPr>
            <w:r>
              <w:rPr>
                <w:rFonts w:ascii="宋体" w:eastAsia="宋体" w:hAnsi="宋体" w:cs="宋体" w:hint="eastAsia"/>
                <w:color w:val="000000"/>
                <w:kern w:val="0"/>
                <w:sz w:val="22"/>
                <w:lang w:bidi="ar"/>
              </w:rPr>
              <w:t>5、锁、拉手：金属件外观涂层无漏喷、锈蚀和脱色、掉色现象，涂层光滑均匀，色泽一致，无流挂、疙瘩、皱皮、飞漆；金属喷漆（塑）涂层理化性能不低于2级，乙酸盐雾试验镀（涂）层本身耐腐蚀等级≥10级</w:t>
            </w:r>
            <w:r>
              <w:rPr>
                <w:rFonts w:ascii="宋体" w:eastAsia="宋体" w:hAnsi="宋体" w:cs="宋体" w:hint="eastAsia"/>
                <w:color w:val="000000" w:themeColor="text1"/>
                <w:kern w:val="0"/>
                <w:sz w:val="22"/>
                <w:lang w:bidi="ar"/>
              </w:rPr>
              <w:t>。</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▲6、门框：采用铝合金边框，乙酸盐雾试验达到9级，金属件喷涂层无漏喷、锈蚀和脱色、掉色现象，涂层光滑均匀，色泽一致、无流挂、疙瘩、皱皮、飞漆。</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★7、白乳胶：游离甲醛、苯、甲苯+二甲苯均未检出，总挥发性有机物≤60g/L。</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组</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1100</w:t>
            </w:r>
          </w:p>
        </w:tc>
      </w:tr>
      <w:tr w:rsidR="001B321D">
        <w:trPr>
          <w:trHeight w:val="90"/>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5</w:t>
            </w:r>
          </w:p>
        </w:tc>
        <w:tc>
          <w:tcPr>
            <w:tcW w:w="1417" w:type="dxa"/>
            <w:tcBorders>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pPr>
            <w:r>
              <w:rPr>
                <w:rFonts w:ascii="宋体" w:eastAsia="宋体" w:hAnsi="宋体" w:cs="宋体" w:hint="eastAsia"/>
                <w:color w:val="000000"/>
                <w:kern w:val="0"/>
                <w:sz w:val="20"/>
                <w:szCs w:val="20"/>
                <w:lang w:bidi="ar"/>
              </w:rPr>
              <w:t>转椅</w:t>
            </w:r>
          </w:p>
        </w:tc>
        <w:tc>
          <w:tcPr>
            <w:tcW w:w="3686" w:type="dxa"/>
            <w:tcBorders>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noProof/>
              </w:rPr>
              <w:drawing>
                <wp:inline distT="0" distB="0" distL="114300" distR="114300">
                  <wp:extent cx="1267460" cy="1715770"/>
                  <wp:effectExtent l="0" t="0" r="8890" b="17780"/>
                  <wp:docPr id="14139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3" name="图片 5"/>
                          <pic:cNvPicPr>
                            <a:picLocks noChangeAspect="1"/>
                          </pic:cNvPicPr>
                        </pic:nvPicPr>
                        <pic:blipFill>
                          <a:blip r:embed="rId8"/>
                          <a:stretch>
                            <a:fillRect/>
                          </a:stretch>
                        </pic:blipFill>
                        <pic:spPr>
                          <a:xfrm>
                            <a:off x="0" y="0"/>
                            <a:ext cx="1267460" cy="1715770"/>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W630*D500*H1010-1130</w:t>
            </w:r>
          </w:p>
        </w:tc>
        <w:tc>
          <w:tcPr>
            <w:tcW w:w="5812" w:type="dxa"/>
            <w:tcBorders>
              <w:left w:val="single" w:sz="4" w:space="0" w:color="000000"/>
              <w:bottom w:val="single" w:sz="4" w:space="0" w:color="000000"/>
              <w:right w:val="single" w:sz="4" w:space="0" w:color="000000"/>
            </w:tcBorders>
            <w:shd w:val="clear" w:color="auto" w:fill="auto"/>
            <w:vAlign w:val="center"/>
          </w:tcPr>
          <w:p w:rsidR="001B321D" w:rsidRDefault="00C31EB0">
            <w:pPr>
              <w:widowControl/>
              <w:textAlignment w:val="center"/>
              <w:rPr>
                <w:rFonts w:ascii="宋体" w:eastAsia="宋体" w:hAnsi="宋体" w:cs="宋体"/>
                <w:color w:val="000000" w:themeColor="text1"/>
                <w:kern w:val="0"/>
                <w:sz w:val="22"/>
                <w:lang w:bidi="ar"/>
              </w:rPr>
            </w:pPr>
            <w:r>
              <w:rPr>
                <w:rFonts w:ascii="宋体" w:eastAsia="宋体" w:hAnsi="宋体" w:cs="宋体" w:hint="eastAsia"/>
                <w:color w:val="000000"/>
                <w:kern w:val="0"/>
                <w:sz w:val="22"/>
                <w:lang w:bidi="ar"/>
              </w:rPr>
              <w:t>★1、面料：面料检测内容有燃烧性能测试（续燃时间经向≤15s、纬向≤15s，阴燃时间经向≤5s、纬向≤5s，损毁长度经向≤190mm、纬向≤190mm），甲醛含量≤300mg/kg，ph值在4.0-9.0之间，</w:t>
            </w:r>
            <w:r>
              <w:rPr>
                <w:rFonts w:ascii="宋体" w:eastAsia="宋体" w:hAnsi="宋体" w:cs="宋体" w:hint="eastAsia"/>
                <w:color w:val="000000" w:themeColor="text1"/>
                <w:kern w:val="0"/>
                <w:sz w:val="22"/>
                <w:lang w:bidi="ar"/>
              </w:rPr>
              <w:t>无异味。</w:t>
            </w:r>
          </w:p>
          <w:p w:rsidR="001B321D" w:rsidRDefault="001B321D">
            <w:pPr>
              <w:pStyle w:val="a0"/>
              <w:rPr>
                <w:lang w:bidi="ar"/>
              </w:rPr>
            </w:pPr>
          </w:p>
          <w:p w:rsidR="001B321D" w:rsidRDefault="00C31EB0">
            <w:pPr>
              <w:widowControl/>
              <w:textAlignment w:val="center"/>
              <w:rPr>
                <w:rFonts w:ascii="宋体" w:eastAsia="宋体" w:hAnsi="宋体" w:cs="宋体"/>
                <w:color w:val="000000" w:themeColor="text1"/>
                <w:kern w:val="0"/>
                <w:sz w:val="22"/>
                <w:lang w:bidi="ar"/>
              </w:rPr>
            </w:pPr>
            <w:r>
              <w:rPr>
                <w:rFonts w:ascii="宋体" w:eastAsia="宋体" w:hAnsi="宋体" w:cs="宋体" w:hint="eastAsia"/>
                <w:color w:val="000000"/>
                <w:kern w:val="0"/>
                <w:sz w:val="22"/>
                <w:lang w:bidi="ar"/>
              </w:rPr>
              <w:t>▲2、海绵：采用高回弹阻燃海绵，表面有防腐和防变形保护膜，检测指标65%/25%压陷比≥2.1；75%压缩永久变形≤2%；泡沫塑料密度(座面)≥40kg/m³；拉伸强度≥180KPa；伸长率≥160%；回弹率≥60%；撕裂强度≥2.5N/cm；干热</w:t>
            </w:r>
            <w:r>
              <w:rPr>
                <w:rFonts w:ascii="宋体" w:eastAsia="宋体" w:hAnsi="宋体" w:cs="宋体" w:hint="eastAsia"/>
                <w:color w:val="000000"/>
                <w:kern w:val="0"/>
                <w:sz w:val="22"/>
                <w:lang w:bidi="ar"/>
              </w:rPr>
              <w:lastRenderedPageBreak/>
              <w:t>老化后拉伸强度≥150KPa；干热老化后拉伸强度变化率±30%；游离甲醛未检出(检出限值≤20mg/kg)；恒定负荷反复压陷疲劳性能≤20%；抗引燃特性检测时无续燃、无阴燃；25%压陷硬度(等级/196N)：196±18N。</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3、底盘：安全防爆中班蝴蝶盘，≥2.5mm钢板冲压而成外观喷涂层应无漏喷，锈蚀和脱色、掉色现象，涂层应光滑均匀，色泽一致，应无流挂、疙瘩、皱皮、飞漆。</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4、气压棒：≥2.0mm黑色厚壁管。</w:t>
            </w:r>
          </w:p>
          <w:p w:rsidR="001B321D" w:rsidRDefault="001B321D">
            <w:pPr>
              <w:pStyle w:val="a0"/>
              <w:rPr>
                <w:lang w:bidi="ar"/>
              </w:rPr>
            </w:pPr>
          </w:p>
          <w:p w:rsidR="001B321D" w:rsidRDefault="00C31EB0">
            <w:pPr>
              <w:widowControl/>
              <w:textAlignment w:val="center"/>
              <w:rPr>
                <w:rFonts w:ascii="宋体" w:eastAsia="宋体" w:hAnsi="宋体" w:cs="宋体"/>
                <w:color w:val="000000" w:themeColor="text1"/>
                <w:kern w:val="0"/>
                <w:sz w:val="22"/>
                <w:lang w:bidi="ar"/>
              </w:rPr>
            </w:pPr>
            <w:r>
              <w:rPr>
                <w:rFonts w:ascii="宋体" w:eastAsia="宋体" w:hAnsi="宋体" w:cs="宋体" w:hint="eastAsia"/>
                <w:color w:val="000000"/>
                <w:kern w:val="0"/>
                <w:sz w:val="22"/>
                <w:lang w:bidi="ar"/>
              </w:rPr>
              <w:t>★5、</w:t>
            </w:r>
            <w:r>
              <w:rPr>
                <w:rFonts w:ascii="宋体" w:eastAsia="宋体" w:hAnsi="宋体" w:cs="宋体" w:hint="eastAsia"/>
                <w:kern w:val="0"/>
                <w:sz w:val="22"/>
                <w:lang w:bidi="ar"/>
              </w:rPr>
              <w:t>框架</w:t>
            </w:r>
            <w:r>
              <w:rPr>
                <w:rFonts w:ascii="宋体" w:eastAsia="宋体" w:hAnsi="宋体" w:cs="宋体" w:hint="eastAsia"/>
                <w:color w:val="000000"/>
                <w:kern w:val="0"/>
                <w:sz w:val="22"/>
                <w:lang w:bidi="ar"/>
              </w:rPr>
              <w:t>：采用注塑塑料</w:t>
            </w:r>
            <w:r>
              <w:rPr>
                <w:rFonts w:ascii="宋体" w:eastAsia="宋体" w:hAnsi="宋体" w:cs="宋体" w:hint="eastAsia"/>
                <w:color w:val="000000" w:themeColor="text1"/>
                <w:kern w:val="0"/>
                <w:sz w:val="22"/>
                <w:lang w:bidi="ar"/>
              </w:rPr>
              <w:t>，塑料件耐冷热循环无裂纹、鼓泡、变色、起皱现象，邵氏D硬度≥HD63符合检验标准，有害物质</w:t>
            </w:r>
            <w:r>
              <w:rPr>
                <w:rFonts w:ascii="宋体" w:eastAsia="宋体" w:hAnsi="宋体" w:cs="宋体" w:hint="eastAsia"/>
                <w:kern w:val="0"/>
                <w:sz w:val="22"/>
                <w:lang w:bidi="ar"/>
              </w:rPr>
              <w:t>邻</w:t>
            </w:r>
            <w:r>
              <w:rPr>
                <w:rFonts w:ascii="宋体" w:eastAsia="宋体" w:hAnsi="宋体" w:cs="宋体" w:hint="eastAsia"/>
                <w:color w:val="000000" w:themeColor="text1"/>
                <w:kern w:val="0"/>
                <w:sz w:val="22"/>
                <w:lang w:bidi="ar"/>
              </w:rPr>
              <w:t>苯二甲酸酯（DBP、BBP、DEHP、DNOP、DINP、DIDP）均未检出，重金属（可溶性铅、可溶性镉、可溶性铬、可溶性汞）均未检出。</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6、脚架:五星脚采用≥325mm半径的全新料PP脚，配备≥55mm直径的哑光全黑色尼龙轮子。</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把</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390</w:t>
            </w:r>
          </w:p>
        </w:tc>
      </w:tr>
      <w:tr w:rsidR="001B321D">
        <w:trPr>
          <w:trHeight w:val="595"/>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病员椅</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noProof/>
              </w:rPr>
              <w:drawing>
                <wp:inline distT="0" distB="0" distL="114300" distR="114300">
                  <wp:extent cx="1015365" cy="1678305"/>
                  <wp:effectExtent l="0" t="0" r="13335" b="17145"/>
                  <wp:docPr id="141394" name="图片 9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4" name="图片 91" descr="图片2"/>
                          <pic:cNvPicPr>
                            <a:picLocks noChangeAspect="1"/>
                          </pic:cNvPicPr>
                        </pic:nvPicPr>
                        <pic:blipFill>
                          <a:blip r:embed="rId9"/>
                          <a:stretch>
                            <a:fillRect/>
                          </a:stretch>
                        </pic:blipFill>
                        <pic:spPr>
                          <a:xfrm>
                            <a:off x="0" y="0"/>
                            <a:ext cx="1015365" cy="1678305"/>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420长*390宽*850高，座高450</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1、成型椅架：钢材整体椅架，表面进行静电喷涂处理。</w:t>
            </w:r>
          </w:p>
          <w:p w:rsidR="001B321D" w:rsidRDefault="001B321D">
            <w:pPr>
              <w:pStyle w:val="a0"/>
              <w:rPr>
                <w:lang w:bidi="ar"/>
              </w:rPr>
            </w:pPr>
          </w:p>
          <w:p w:rsidR="001B321D" w:rsidRDefault="00C31EB0">
            <w:pPr>
              <w:widowControl/>
              <w:textAlignment w:val="center"/>
            </w:pPr>
            <w:r>
              <w:rPr>
                <w:rFonts w:ascii="宋体" w:eastAsia="宋体" w:hAnsi="宋体" w:cs="宋体" w:hint="eastAsia"/>
                <w:color w:val="000000"/>
                <w:kern w:val="0"/>
                <w:sz w:val="22"/>
                <w:lang w:bidi="ar"/>
              </w:rPr>
              <w:t>2、座板：选用环保型E1级中密度纤维板，白色环保水性油漆喷面。质量工艺要求：要求外型简洁、结构牢固（固定螺钉不少于8个）、拖动时无杂音，且便于消毒。</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把</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240</w:t>
            </w:r>
          </w:p>
        </w:tc>
      </w:tr>
      <w:tr w:rsidR="001B321D">
        <w:trPr>
          <w:trHeight w:val="2262"/>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长茶几</w:t>
            </w:r>
          </w:p>
        </w:tc>
        <w:tc>
          <w:tcPr>
            <w:tcW w:w="3686" w:type="dxa"/>
            <w:vMerge w:val="restart"/>
            <w:tcBorders>
              <w:top w:val="single" w:sz="4" w:space="0" w:color="000000"/>
              <w:left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noProof/>
              </w:rPr>
              <w:drawing>
                <wp:inline distT="0" distB="0" distL="114300" distR="114300">
                  <wp:extent cx="1938020" cy="1301750"/>
                  <wp:effectExtent l="0" t="0" r="5080" b="12700"/>
                  <wp:docPr id="14139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8" name="图片 26"/>
                          <pic:cNvPicPr>
                            <a:picLocks noChangeAspect="1"/>
                          </pic:cNvPicPr>
                        </pic:nvPicPr>
                        <pic:blipFill>
                          <a:blip r:embed="rId10"/>
                          <a:stretch>
                            <a:fillRect/>
                          </a:stretch>
                        </pic:blipFill>
                        <pic:spPr>
                          <a:xfrm>
                            <a:off x="0" y="0"/>
                            <a:ext cx="1938020" cy="1301750"/>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W1200*D600*H400</w:t>
            </w:r>
          </w:p>
        </w:tc>
        <w:tc>
          <w:tcPr>
            <w:tcW w:w="5812" w:type="dxa"/>
            <w:vMerge w:val="restart"/>
            <w:tcBorders>
              <w:top w:val="single" w:sz="4" w:space="0" w:color="000000"/>
              <w:left w:val="single" w:sz="4" w:space="0" w:color="000000"/>
              <w:right w:val="single" w:sz="4" w:space="0" w:color="000000"/>
            </w:tcBorders>
            <w:shd w:val="clear" w:color="auto" w:fill="auto"/>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1、ENF级浸渍胶膜纸饰面刨花板：采用ENF级浸渍胶膜纸饰面刨花板，板材外观无干花、湿花、污斑、划痕等缺陷，色泽均匀，密度0.65-0.8g/cm</w:t>
            </w:r>
            <w:r>
              <w:rPr>
                <w:rFonts w:ascii="宋体" w:eastAsia="宋体" w:hAnsi="宋体" w:cs="宋体" w:hint="eastAsia"/>
                <w:color w:val="000000"/>
                <w:kern w:val="0"/>
                <w:sz w:val="22"/>
                <w:vertAlign w:val="superscript"/>
                <w:lang w:bidi="ar"/>
              </w:rPr>
              <w:t>2</w:t>
            </w:r>
            <w:r>
              <w:rPr>
                <w:rFonts w:ascii="宋体" w:eastAsia="宋体" w:hAnsi="宋体" w:cs="宋体" w:hint="eastAsia"/>
                <w:color w:val="000000"/>
                <w:kern w:val="0"/>
                <w:sz w:val="22"/>
                <w:lang w:bidi="ar"/>
              </w:rPr>
              <w:t>，含水率3.0-13.0%，表面胶合度≥0.60MPa，表面耐龟裂达到4级以上，2h吸水厚度膨胀率≤8.0%，表面耐划痕≥1.5 N表面无大于90%的连续划痕，甲醛释放量≤0.025mg/m3。</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2、ABS封边条：采用ABS封边条，封边条表面无皱纹、裂纹、折痕、暗条痕、染色线、刀线、油渍、污点、黑斑、粘胶和杂质，无明显的气泡、针孔、划痕、波纹，封边条表面光滑，花纹清晰、均匀，无漏印。</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3、脚架：采用金属脚。</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★4、白乳胶：游离甲醛、苯、甲苯+二甲苯均未检出，总挥发性有机物≤60g/L。</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290</w:t>
            </w:r>
          </w:p>
        </w:tc>
      </w:tr>
      <w:tr w:rsidR="001B321D">
        <w:trPr>
          <w:trHeight w:val="1359"/>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方茶几</w:t>
            </w:r>
          </w:p>
        </w:tc>
        <w:tc>
          <w:tcPr>
            <w:tcW w:w="3686" w:type="dxa"/>
            <w:vMerge/>
            <w:tcBorders>
              <w:left w:val="single" w:sz="4" w:space="0" w:color="000000"/>
              <w:bottom w:val="single" w:sz="4" w:space="0" w:color="000000"/>
              <w:right w:val="single" w:sz="4" w:space="0" w:color="000000"/>
            </w:tcBorders>
            <w:shd w:val="clear" w:color="auto" w:fill="FFFFFF"/>
            <w:vAlign w:val="center"/>
          </w:tcPr>
          <w:p w:rsidR="001B321D" w:rsidRDefault="001B321D">
            <w:pPr>
              <w:widowControl/>
              <w:jc w:val="center"/>
              <w:textAlignment w:val="center"/>
              <w:rPr>
                <w:rFonts w:ascii="宋体" w:eastAsia="宋体" w:hAnsi="宋体" w:cs="宋体"/>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W600*D600*H400</w:t>
            </w:r>
          </w:p>
        </w:tc>
        <w:tc>
          <w:tcPr>
            <w:tcW w:w="5812" w:type="dxa"/>
            <w:vMerge/>
            <w:tcBorders>
              <w:left w:val="single" w:sz="4" w:space="0" w:color="000000"/>
              <w:right w:val="single" w:sz="4" w:space="0" w:color="000000"/>
            </w:tcBorders>
            <w:shd w:val="clear" w:color="auto" w:fill="auto"/>
            <w:vAlign w:val="center"/>
          </w:tcPr>
          <w:p w:rsidR="001B321D" w:rsidRDefault="001B321D">
            <w:pPr>
              <w:widowControl/>
              <w:textAlignment w:val="center"/>
              <w:rPr>
                <w:rFonts w:ascii="宋体" w:eastAsia="宋体" w:hAnsi="宋体" w:cs="宋体"/>
                <w:color w:val="000000"/>
                <w:kern w:val="0"/>
                <w:sz w:val="22"/>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240</w:t>
            </w:r>
          </w:p>
        </w:tc>
      </w:tr>
      <w:tr w:rsidR="001B321D">
        <w:trPr>
          <w:trHeight w:val="1930"/>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餐桌</w:t>
            </w:r>
          </w:p>
        </w:tc>
        <w:tc>
          <w:tcPr>
            <w:tcW w:w="3686" w:type="dxa"/>
            <w:tcBorders>
              <w:left w:val="single" w:sz="4" w:space="0" w:color="000000"/>
              <w:bottom w:val="single" w:sz="4" w:space="0" w:color="auto"/>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noProof/>
              </w:rPr>
              <w:drawing>
                <wp:inline distT="0" distB="0" distL="114300" distR="114300">
                  <wp:extent cx="2009775" cy="1146175"/>
                  <wp:effectExtent l="0" t="0" r="952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2009775" cy="1146175"/>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1200*600*750</w:t>
            </w:r>
          </w:p>
        </w:tc>
        <w:tc>
          <w:tcPr>
            <w:tcW w:w="5812" w:type="dxa"/>
            <w:vMerge/>
            <w:tcBorders>
              <w:left w:val="single" w:sz="4" w:space="0" w:color="000000"/>
              <w:bottom w:val="single" w:sz="4" w:space="0" w:color="auto"/>
              <w:right w:val="single" w:sz="4" w:space="0" w:color="000000"/>
            </w:tcBorders>
            <w:shd w:val="clear" w:color="auto" w:fill="auto"/>
            <w:vAlign w:val="center"/>
          </w:tcPr>
          <w:p w:rsidR="001B321D" w:rsidRDefault="001B321D">
            <w:pPr>
              <w:widowControl/>
              <w:textAlignment w:val="center"/>
              <w:rPr>
                <w:rFonts w:ascii="宋体" w:eastAsia="宋体" w:hAnsi="宋体" w:cs="宋体"/>
                <w:color w:val="000000"/>
                <w:kern w:val="0"/>
                <w:sz w:val="22"/>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710</w:t>
            </w:r>
          </w:p>
        </w:tc>
      </w:tr>
      <w:tr w:rsidR="001B321D">
        <w:trPr>
          <w:trHeight w:val="1620"/>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桌柜</w:t>
            </w:r>
          </w:p>
        </w:tc>
        <w:tc>
          <w:tcPr>
            <w:tcW w:w="3686"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sz w:val="22"/>
              </w:rPr>
            </w:pPr>
            <w:r>
              <w:rPr>
                <w:noProof/>
              </w:rPr>
              <w:drawing>
                <wp:inline distT="0" distB="0" distL="114300" distR="114300">
                  <wp:extent cx="1524000" cy="1917700"/>
                  <wp:effectExtent l="0" t="0" r="0" b="6350"/>
                  <wp:docPr id="14139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9" name="图片 3"/>
                          <pic:cNvPicPr>
                            <a:picLocks noChangeAspect="1"/>
                          </pic:cNvPicPr>
                        </pic:nvPicPr>
                        <pic:blipFill>
                          <a:blip r:embed="rId12"/>
                          <a:stretch>
                            <a:fillRect/>
                          </a:stretch>
                        </pic:blipFill>
                        <pic:spPr>
                          <a:xfrm>
                            <a:off x="0" y="0"/>
                            <a:ext cx="1524000" cy="1917700"/>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W500*D300*H750</w:t>
            </w:r>
          </w:p>
        </w:tc>
        <w:tc>
          <w:tcPr>
            <w:tcW w:w="5812" w:type="dxa"/>
            <w:tcBorders>
              <w:top w:val="single" w:sz="4" w:space="0" w:color="auto"/>
              <w:left w:val="single" w:sz="4" w:space="0" w:color="000000"/>
              <w:bottom w:val="single" w:sz="4" w:space="0" w:color="000000"/>
              <w:right w:val="single" w:sz="4" w:space="0" w:color="000000"/>
            </w:tcBorders>
            <w:shd w:val="clear" w:color="auto" w:fill="auto"/>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ENF级浸渍胶膜纸饰面刨花板：采用ENF级浸渍胶膜纸饰面刨花板，板材外观无干花、湿花、污斑、划痕等缺陷，色泽均匀，密度0.65-0.8g/cm2，含水率3.0-13.0%，表面胶合度≥0.60MPa，表面耐龟裂达到4级以上，2h吸水厚度膨胀率≤8.0%，表面耐划痕≥1.5 N表面无大于90%的连续划痕，甲醛释放量≤0.025mg/m3 。</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2、ABS封边条：采用ABS封边条，封边条表面无皱纹、裂纹、折痕、暗条痕、染色线、刀线、油渍、污点、黑斑、粘胶和杂质，无明显的气泡、针孔、划痕、波纹，封边条表面光滑，花纹清晰、均匀，无漏印。</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3、三合一偏心连接件:金属件外观涂层无漏喷、锈蚀和脱</w:t>
            </w:r>
            <w:r>
              <w:rPr>
                <w:rFonts w:ascii="宋体" w:eastAsia="宋体" w:hAnsi="宋体" w:cs="宋体" w:hint="eastAsia"/>
                <w:color w:val="000000"/>
                <w:kern w:val="0"/>
                <w:sz w:val="22"/>
                <w:lang w:bidi="ar"/>
              </w:rPr>
              <w:lastRenderedPageBreak/>
              <w:t>色、掉色现象，涂层光滑均匀，色泽一致，无流挂、疙瘩、皱皮、飞漆，表面无剥落、返锈、毛刺，无烧焦、起泡、针孔、裂纹、花斑，酸盐雾试验（ASS）镀（涂）层本身的耐腐蚀等级≥10级、镀（涂）层对基体的保护等级≥10级。</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★4、白乳胶：游离甲醛、苯、甲苯+二甲苯均未检出，总挥发性有机物≤60g/L。</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300</w:t>
            </w:r>
          </w:p>
        </w:tc>
      </w:tr>
      <w:tr w:rsidR="001B321D">
        <w:trPr>
          <w:trHeight w:val="1620"/>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沙发1</w:t>
            </w:r>
          </w:p>
        </w:tc>
        <w:tc>
          <w:tcPr>
            <w:tcW w:w="3686" w:type="dxa"/>
            <w:vMerge w:val="restart"/>
            <w:tcBorders>
              <w:top w:val="single" w:sz="4" w:space="0" w:color="auto"/>
              <w:left w:val="single" w:sz="4" w:space="0" w:color="000000"/>
              <w:right w:val="single" w:sz="4" w:space="0" w:color="000000"/>
            </w:tcBorders>
            <w:shd w:val="clear" w:color="auto" w:fill="FFFFFF"/>
            <w:vAlign w:val="center"/>
          </w:tcPr>
          <w:p w:rsidR="001B321D" w:rsidRDefault="00C31EB0">
            <w:pPr>
              <w:widowControl/>
              <w:jc w:val="center"/>
              <w:textAlignment w:val="center"/>
            </w:pPr>
            <w:r>
              <w:rPr>
                <w:noProof/>
              </w:rPr>
              <w:drawing>
                <wp:inline distT="0" distB="0" distL="114300" distR="114300">
                  <wp:extent cx="1938020" cy="1341120"/>
                  <wp:effectExtent l="0" t="0" r="508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1938020" cy="1341120"/>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W900*D890*H900（单人位）</w:t>
            </w:r>
          </w:p>
        </w:tc>
        <w:tc>
          <w:tcPr>
            <w:tcW w:w="5812" w:type="dxa"/>
            <w:vMerge w:val="restart"/>
            <w:tcBorders>
              <w:top w:val="single" w:sz="4" w:space="0" w:color="auto"/>
              <w:left w:val="single" w:sz="4" w:space="0" w:color="000000"/>
              <w:right w:val="single" w:sz="4" w:space="0" w:color="000000"/>
            </w:tcBorders>
            <w:shd w:val="clear" w:color="auto" w:fill="auto"/>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面料：头层牛皮覆面，耐折牢度（50000次）无裂纹，耐磨性无明显损伤、剥落，撕裂力≥120N，游离甲醛≤21mg/kg，干擦摩擦色牢度≥4级，湿擦摩擦色牢度≥4级，碱性汗液摩擦色牢度≥4级，涂层沾着牢度≥5N/10mm，pH值≥4，禁用偶氮染料≤6mg/kg，挥发性有机物（VOC）≤15mg/kg。</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海绵：采用高回弹阻燃海绵，表面有防腐和防变形保护膜，检测指标65%/25%压陷比≥2.1；75%压缩永久变形≤2%；泡沫塑料密度(座面)≥40kg/m³；拉伸强度≥180KPa；伸长率≥160%；回弹率≥60%；撕裂强度≥2.5N/cm；干热老化后拉伸强度≥150KPa；干热老化后拉伸强度变化率±30%；游离甲醛未检出(检出限值≤20mg/kg)；恒定负荷反复压陷疲劳性能≤20%；抗引燃特性检测时无续燃、无阴燃；25%压陷硬度为196±18N。</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▲3、内/外框架：采用橡木实木，含水率≤12%，甲醛释放量≤0.1mg/L。</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4、脚架：304不锈钢回字形矩形钢管，壁厚≥2.0mm；增加</w:t>
            </w:r>
            <w:r>
              <w:rPr>
                <w:rFonts w:ascii="宋体" w:eastAsia="宋体" w:hAnsi="宋体" w:cs="宋体" w:hint="eastAsia"/>
                <w:color w:val="000000"/>
                <w:kern w:val="0"/>
                <w:sz w:val="22"/>
                <w:lang w:bidi="ar"/>
              </w:rPr>
              <w:lastRenderedPageBreak/>
              <w:t>防滑保护脚垫。</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▲5、蛇形弹簧：采用高强度蛇形弹簧和高弹力尼龙编织带穿插编织打底，蛇形弹簧耐腐蚀等级中性盐雾试验、乙酸盐雾试验≥9级，抗盐雾18h，直径1.5mm以下锈点</w:t>
            </w:r>
            <w:r>
              <w:rPr>
                <w:rFonts w:ascii="宋体" w:eastAsia="宋体" w:hAnsi="宋体" w:cs="宋体" w:hint="eastAsia"/>
                <w:kern w:val="0"/>
                <w:sz w:val="22"/>
                <w:lang w:bidi="ar"/>
              </w:rPr>
              <w:t>≤20点/dm</w:t>
            </w:r>
            <w:r>
              <w:rPr>
                <w:rFonts w:ascii="宋体" w:eastAsia="宋体" w:hAnsi="宋体" w:cs="宋体" w:hint="eastAsia"/>
                <w:kern w:val="0"/>
                <w:sz w:val="22"/>
                <w:vertAlign w:val="superscript"/>
                <w:lang w:bidi="ar"/>
              </w:rPr>
              <w:t>2</w:t>
            </w:r>
            <w:r>
              <w:rPr>
                <w:rFonts w:ascii="宋体" w:eastAsia="宋体" w:hAnsi="宋体" w:cs="宋体" w:hint="eastAsia"/>
                <w:color w:val="000000"/>
                <w:kern w:val="0"/>
                <w:sz w:val="22"/>
                <w:lang w:bidi="ar"/>
              </w:rPr>
              <w:t>，其中直径≥1.0mm锈点不超过5点。外观喷涂层应无漏喷，锈蚀和脱色、掉色现象。</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1300</w:t>
            </w:r>
          </w:p>
        </w:tc>
      </w:tr>
      <w:tr w:rsidR="001B321D">
        <w:trPr>
          <w:trHeight w:val="1620"/>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沙发2</w:t>
            </w:r>
          </w:p>
        </w:tc>
        <w:tc>
          <w:tcPr>
            <w:tcW w:w="3686" w:type="dxa"/>
            <w:vMerge/>
            <w:tcBorders>
              <w:left w:val="single" w:sz="4" w:space="0" w:color="000000"/>
              <w:right w:val="single" w:sz="4" w:space="0" w:color="000000"/>
            </w:tcBorders>
            <w:shd w:val="clear" w:color="auto" w:fill="FFFFFF"/>
            <w:vAlign w:val="center"/>
          </w:tcPr>
          <w:p w:rsidR="001B321D" w:rsidRDefault="001B321D">
            <w:pPr>
              <w:widowControl/>
              <w:jc w:val="center"/>
              <w:textAlignment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W1800*D890*H900（双人位）</w:t>
            </w:r>
          </w:p>
        </w:tc>
        <w:tc>
          <w:tcPr>
            <w:tcW w:w="5812" w:type="dxa"/>
            <w:vMerge/>
            <w:tcBorders>
              <w:left w:val="single" w:sz="4" w:space="0" w:color="000000"/>
              <w:right w:val="single" w:sz="4" w:space="0" w:color="000000"/>
            </w:tcBorders>
            <w:shd w:val="clear" w:color="auto" w:fill="auto"/>
            <w:vAlign w:val="center"/>
          </w:tcPr>
          <w:p w:rsidR="001B321D" w:rsidRDefault="001B321D">
            <w:pPr>
              <w:widowControl/>
              <w:textAlignment w:val="center"/>
              <w:rPr>
                <w:rFonts w:ascii="宋体" w:eastAsia="宋体" w:hAnsi="宋体" w:cs="宋体"/>
                <w:color w:val="000000"/>
                <w:kern w:val="0"/>
                <w:sz w:val="22"/>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1980</w:t>
            </w:r>
          </w:p>
        </w:tc>
      </w:tr>
      <w:tr w:rsidR="001B321D">
        <w:trPr>
          <w:trHeight w:val="1620"/>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沙发3</w:t>
            </w:r>
          </w:p>
        </w:tc>
        <w:tc>
          <w:tcPr>
            <w:tcW w:w="3686" w:type="dxa"/>
            <w:vMerge/>
            <w:tcBorders>
              <w:left w:val="single" w:sz="4" w:space="0" w:color="000000"/>
              <w:bottom w:val="single" w:sz="4" w:space="0" w:color="000000"/>
              <w:right w:val="single" w:sz="4" w:space="0" w:color="000000"/>
            </w:tcBorders>
            <w:shd w:val="clear" w:color="auto" w:fill="FFFFFF"/>
            <w:vAlign w:val="center"/>
          </w:tcPr>
          <w:p w:rsidR="001B321D" w:rsidRDefault="001B321D">
            <w:pPr>
              <w:widowControl/>
              <w:jc w:val="center"/>
              <w:textAlignment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W2100*D890*H900（三人位）</w:t>
            </w:r>
          </w:p>
        </w:tc>
        <w:tc>
          <w:tcPr>
            <w:tcW w:w="5812" w:type="dxa"/>
            <w:vMerge/>
            <w:tcBorders>
              <w:left w:val="single" w:sz="4" w:space="0" w:color="000000"/>
              <w:right w:val="single" w:sz="4" w:space="0" w:color="000000"/>
            </w:tcBorders>
            <w:shd w:val="clear" w:color="auto" w:fill="auto"/>
            <w:vAlign w:val="center"/>
          </w:tcPr>
          <w:p w:rsidR="001B321D" w:rsidRDefault="001B321D">
            <w:pPr>
              <w:widowControl/>
              <w:textAlignment w:val="center"/>
              <w:rPr>
                <w:rFonts w:ascii="宋体" w:eastAsia="宋体" w:hAnsi="宋体" w:cs="宋体"/>
                <w:color w:val="000000"/>
                <w:kern w:val="0"/>
                <w:sz w:val="22"/>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2490</w:t>
            </w:r>
          </w:p>
        </w:tc>
      </w:tr>
      <w:tr w:rsidR="001B321D">
        <w:trPr>
          <w:trHeight w:val="1447"/>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pPr>
            <w:r>
              <w:rPr>
                <w:rFonts w:ascii="宋体" w:eastAsia="宋体" w:hAnsi="宋体" w:cs="宋体" w:hint="eastAsia"/>
                <w:color w:val="000000"/>
                <w:kern w:val="0"/>
                <w:sz w:val="20"/>
                <w:szCs w:val="20"/>
                <w:lang w:bidi="ar"/>
              </w:rPr>
              <w:t>休闲沙发</w:t>
            </w:r>
            <w:r>
              <w:rPr>
                <w:rFonts w:hint="eastAsia"/>
              </w:rPr>
              <w:t>1</w:t>
            </w:r>
          </w:p>
        </w:tc>
        <w:tc>
          <w:tcPr>
            <w:tcW w:w="3686" w:type="dxa"/>
            <w:tcBorders>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pPr>
            <w:r>
              <w:rPr>
                <w:noProof/>
              </w:rPr>
              <w:drawing>
                <wp:inline distT="0" distB="0" distL="114300" distR="114300">
                  <wp:extent cx="1841500" cy="1168400"/>
                  <wp:effectExtent l="0" t="0" r="6350" b="12700"/>
                  <wp:docPr id="141400" name="图片 4" descr="91276b4c9072004a477cc55f3f8a2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0" name="图片 4" descr="91276b4c9072004a477cc55f3f8a2ee"/>
                          <pic:cNvPicPr>
                            <a:picLocks noChangeAspect="1"/>
                          </pic:cNvPicPr>
                        </pic:nvPicPr>
                        <pic:blipFill>
                          <a:blip r:embed="rId14"/>
                          <a:srcRect t="18399" b="18106"/>
                          <a:stretch>
                            <a:fillRect/>
                          </a:stretch>
                        </pic:blipFill>
                        <pic:spPr>
                          <a:xfrm>
                            <a:off x="0" y="0"/>
                            <a:ext cx="1841500" cy="1168400"/>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定制长*500*700</w:t>
            </w:r>
          </w:p>
        </w:tc>
        <w:tc>
          <w:tcPr>
            <w:tcW w:w="5812" w:type="dxa"/>
            <w:vMerge/>
            <w:tcBorders>
              <w:left w:val="single" w:sz="4" w:space="0" w:color="000000"/>
              <w:right w:val="single" w:sz="4" w:space="0" w:color="000000"/>
            </w:tcBorders>
            <w:shd w:val="clear" w:color="auto" w:fill="auto"/>
            <w:vAlign w:val="center"/>
          </w:tcPr>
          <w:p w:rsidR="001B321D" w:rsidRDefault="001B321D">
            <w:pPr>
              <w:widowControl/>
              <w:textAlignment w:val="center"/>
              <w:rPr>
                <w:rFonts w:ascii="宋体" w:eastAsia="宋体" w:hAnsi="宋体" w:cs="宋体"/>
                <w:color w:val="000000"/>
                <w:kern w:val="0"/>
                <w:sz w:val="22"/>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米</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1600</w:t>
            </w:r>
          </w:p>
        </w:tc>
      </w:tr>
      <w:tr w:rsidR="001B321D">
        <w:trPr>
          <w:trHeight w:val="352"/>
        </w:trPr>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休闲沙发2</w:t>
            </w:r>
          </w:p>
        </w:tc>
        <w:tc>
          <w:tcPr>
            <w:tcW w:w="3686" w:type="dxa"/>
            <w:tcBorders>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pPr>
            <w:r>
              <w:rPr>
                <w:noProof/>
              </w:rPr>
              <w:drawing>
                <wp:inline distT="0" distB="0" distL="114300" distR="114300">
                  <wp:extent cx="1979930" cy="950595"/>
                  <wp:effectExtent l="0" t="0" r="1270" b="1905"/>
                  <wp:docPr id="141402" name="图片 6" descr="1a75622cd9cc4d531f005aab5900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2" name="图片 6" descr="1a75622cd9cc4d531f005aab5900c4a"/>
                          <pic:cNvPicPr>
                            <a:picLocks noChangeAspect="1"/>
                          </pic:cNvPicPr>
                        </pic:nvPicPr>
                        <pic:blipFill>
                          <a:blip r:embed="rId15"/>
                          <a:srcRect l="7005" t="33803" r="6133" b="25058"/>
                          <a:stretch>
                            <a:fillRect/>
                          </a:stretch>
                        </pic:blipFill>
                        <pic:spPr>
                          <a:xfrm>
                            <a:off x="0" y="0"/>
                            <a:ext cx="1979930" cy="950595"/>
                          </a:xfrm>
                          <a:prstGeom prst="rect">
                            <a:avLst/>
                          </a:prstGeom>
                          <a:noFill/>
                          <a:ln w="9525">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定制长*500*700</w:t>
            </w:r>
          </w:p>
        </w:tc>
        <w:tc>
          <w:tcPr>
            <w:tcW w:w="5812" w:type="dxa"/>
            <w:vMerge/>
            <w:tcBorders>
              <w:left w:val="single" w:sz="4" w:space="0" w:color="000000"/>
              <w:bottom w:val="single" w:sz="4" w:space="0" w:color="000000"/>
              <w:right w:val="single" w:sz="4" w:space="0" w:color="000000"/>
            </w:tcBorders>
            <w:shd w:val="clear" w:color="auto" w:fill="auto"/>
            <w:vAlign w:val="center"/>
          </w:tcPr>
          <w:p w:rsidR="001B321D" w:rsidRDefault="001B321D">
            <w:pPr>
              <w:widowControl/>
              <w:textAlignment w:val="center"/>
              <w:rPr>
                <w:rFonts w:ascii="宋体" w:eastAsia="宋体" w:hAnsi="宋体" w:cs="宋体"/>
                <w:color w:val="000000"/>
                <w:kern w:val="0"/>
                <w:sz w:val="22"/>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米</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1600</w:t>
            </w:r>
          </w:p>
        </w:tc>
      </w:tr>
      <w:tr w:rsidR="001B321D">
        <w:trPr>
          <w:trHeight w:val="2799"/>
        </w:trPr>
        <w:tc>
          <w:tcPr>
            <w:tcW w:w="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16</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休闲沙发3</w:t>
            </w:r>
          </w:p>
        </w:tc>
        <w:tc>
          <w:tcPr>
            <w:tcW w:w="3686"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noProof/>
              </w:rPr>
              <w:drawing>
                <wp:inline distT="0" distB="0" distL="114300" distR="114300">
                  <wp:extent cx="1939925" cy="1239520"/>
                  <wp:effectExtent l="0" t="0" r="3175" b="17780"/>
                  <wp:docPr id="141405" name="图片 15" descr="91276b4c9072004a477cc55f3f8a2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5" name="图片 15" descr="91276b4c9072004a477cc55f3f8a2ee"/>
                          <pic:cNvPicPr>
                            <a:picLocks noChangeAspect="1"/>
                          </pic:cNvPicPr>
                        </pic:nvPicPr>
                        <pic:blipFill>
                          <a:blip r:embed="rId14"/>
                          <a:srcRect t="18399" b="18108"/>
                          <a:stretch>
                            <a:fillRect/>
                          </a:stretch>
                        </pic:blipFill>
                        <pic:spPr>
                          <a:xfrm>
                            <a:off x="0" y="0"/>
                            <a:ext cx="1939925" cy="1239520"/>
                          </a:xfrm>
                          <a:prstGeom prst="rect">
                            <a:avLst/>
                          </a:prstGeom>
                          <a:noFill/>
                          <a:ln w="9525">
                            <a:noFill/>
                          </a:ln>
                        </pic:spPr>
                      </pic:pic>
                    </a:graphicData>
                  </a:graphic>
                </wp:inline>
              </w:drawing>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定制长*500*700</w:t>
            </w:r>
          </w:p>
        </w:tc>
        <w:tc>
          <w:tcPr>
            <w:tcW w:w="5812" w:type="dxa"/>
            <w:vMerge w:val="restart"/>
            <w:tcBorders>
              <w:top w:val="single" w:sz="4" w:space="0" w:color="000000"/>
              <w:left w:val="single" w:sz="4" w:space="0" w:color="auto"/>
              <w:right w:val="single" w:sz="4" w:space="0" w:color="auto"/>
            </w:tcBorders>
            <w:shd w:val="clear" w:color="auto" w:fill="FFFFFF"/>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面料：韩皮覆面，耐折牢度（≥50000次）无裂纹，耐磨性无明显损伤、剥落，撕裂力≥120N，游离甲醛≤21mg/kg，干擦摩擦色牢度≥4级，湿擦摩擦色牢度≥4级，碱性汗液摩擦色牢度≥4级，涂层沾着牢度≥5N/10mm，pH值≥4，禁用偶氮染料≤6mg/kg，挥发性有机物（VOC）≤15mg/kg。</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海绵：采用高回弹阻燃海绵，表面有防腐和防变形保护膜，检测指标65%/25%压陷比≥2.1；75%压缩永久变形≤2%；泡沫塑料密度(座面)≥40kg/m³；拉伸强度≥180KPa；伸长率≥160%；回弹率≥60%；撕裂强度≥2.5N/cm；干热老化后拉伸强度≥150KPa；干热老化后拉伸强度变化率±30%；游离甲醛未检出(检出限值≤20mg/kg)；恒定负荷反复压陷疲劳性能≤20%；抗引燃特性检测时无续燃、无阴燃；25%压陷硬度为196±18N。</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3、内/外框架：采用橡木实木，含水率≤12%，甲醛释放量≤0.1mg/L。</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4、脚架：304不锈钢回字形矩形钢管，壁厚≥2.0mm；增加防滑保护脚垫。</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5、蛇形弹簧：采用高强度蛇形弹簧和高弹力尼龙编织带穿插编织打底，蛇形弹簧耐腐蚀等级中性盐雾试验、乙酸盐雾试验≥9级，抗盐雾18h，直径1.5mm以下</w:t>
            </w:r>
            <w:r>
              <w:rPr>
                <w:rFonts w:ascii="宋体" w:eastAsia="宋体" w:hAnsi="宋体" w:cs="宋体" w:hint="eastAsia"/>
                <w:kern w:val="0"/>
                <w:sz w:val="22"/>
                <w:lang w:bidi="ar"/>
              </w:rPr>
              <w:t>锈点≤20点/dm</w:t>
            </w:r>
            <w:r>
              <w:rPr>
                <w:rFonts w:ascii="宋体" w:eastAsia="宋体" w:hAnsi="宋体" w:cs="宋体" w:hint="eastAsia"/>
                <w:kern w:val="0"/>
                <w:sz w:val="22"/>
                <w:vertAlign w:val="superscript"/>
                <w:lang w:bidi="ar"/>
              </w:rPr>
              <w:t>2</w:t>
            </w:r>
            <w:r>
              <w:rPr>
                <w:rFonts w:ascii="宋体" w:eastAsia="宋体" w:hAnsi="宋体" w:cs="宋体" w:hint="eastAsia"/>
                <w:color w:val="000000"/>
                <w:kern w:val="0"/>
                <w:sz w:val="22"/>
                <w:lang w:bidi="ar"/>
              </w:rPr>
              <w:t>，其中直径≥1.0mm锈点不超过5点。外观喷涂层应无漏喷，锈蚀和脱色、掉色现象。</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米</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87.8</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1300</w:t>
            </w:r>
          </w:p>
        </w:tc>
      </w:tr>
      <w:tr w:rsidR="001B321D">
        <w:trPr>
          <w:trHeight w:val="474"/>
        </w:trPr>
        <w:tc>
          <w:tcPr>
            <w:tcW w:w="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17</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弧形休闲沙发</w:t>
            </w:r>
          </w:p>
        </w:tc>
        <w:tc>
          <w:tcPr>
            <w:tcW w:w="3686"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pPr>
            <w:r>
              <w:rPr>
                <w:noProof/>
              </w:rPr>
              <w:drawing>
                <wp:inline distT="0" distB="0" distL="114300" distR="114300">
                  <wp:extent cx="1885950" cy="901065"/>
                  <wp:effectExtent l="0" t="0" r="0" b="13335"/>
                  <wp:docPr id="141406" name="图片 17" descr="1a75622cd9cc4d531f005aab5900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6" name="图片 17" descr="1a75622cd9cc4d531f005aab5900c4a"/>
                          <pic:cNvPicPr>
                            <a:picLocks noChangeAspect="1"/>
                          </pic:cNvPicPr>
                        </pic:nvPicPr>
                        <pic:blipFill>
                          <a:blip r:embed="rId15"/>
                          <a:srcRect l="7005" t="33803" r="6133" b="25060"/>
                          <a:stretch>
                            <a:fillRect/>
                          </a:stretch>
                        </pic:blipFill>
                        <pic:spPr>
                          <a:xfrm>
                            <a:off x="0" y="0"/>
                            <a:ext cx="1885950" cy="901065"/>
                          </a:xfrm>
                          <a:prstGeom prst="rect">
                            <a:avLst/>
                          </a:prstGeom>
                          <a:noFill/>
                          <a:ln w="9525">
                            <a:noFill/>
                          </a:ln>
                        </pic:spPr>
                      </pic:pic>
                    </a:graphicData>
                  </a:graphic>
                </wp:inline>
              </w:drawing>
            </w:r>
          </w:p>
          <w:p w:rsidR="001B321D" w:rsidRDefault="001B321D">
            <w:pPr>
              <w:pStyle w:val="a9"/>
            </w:pPr>
          </w:p>
          <w:p w:rsidR="001B321D" w:rsidRDefault="00C31EB0">
            <w:pPr>
              <w:pStyle w:val="a9"/>
            </w:pPr>
            <w:r>
              <w:rPr>
                <w:rFonts w:hint="eastAsia"/>
                <w:noProof/>
              </w:rPr>
              <w:drawing>
                <wp:inline distT="0" distB="0" distL="114300" distR="114300">
                  <wp:extent cx="2003425" cy="1576705"/>
                  <wp:effectExtent l="0" t="0" r="15875" b="4445"/>
                  <wp:docPr id="3" name="图片 3" descr="166873515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8735150657"/>
                          <pic:cNvPicPr>
                            <a:picLocks noChangeAspect="1"/>
                          </pic:cNvPicPr>
                        </pic:nvPicPr>
                        <pic:blipFill>
                          <a:blip r:embed="rId16"/>
                          <a:stretch>
                            <a:fillRect/>
                          </a:stretch>
                        </pic:blipFill>
                        <pic:spPr>
                          <a:xfrm>
                            <a:off x="0" y="0"/>
                            <a:ext cx="2003425" cy="1576705"/>
                          </a:xfrm>
                          <a:prstGeom prst="rect">
                            <a:avLst/>
                          </a:prstGeom>
                        </pic:spPr>
                      </pic:pic>
                    </a:graphicData>
                  </a:graphic>
                </wp:inline>
              </w:drawing>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定制长*500*700</w:t>
            </w:r>
          </w:p>
        </w:tc>
        <w:tc>
          <w:tcPr>
            <w:tcW w:w="5812" w:type="dxa"/>
            <w:vMerge/>
            <w:tcBorders>
              <w:left w:val="single" w:sz="4" w:space="0" w:color="auto"/>
              <w:bottom w:val="single" w:sz="4" w:space="0" w:color="auto"/>
              <w:right w:val="single" w:sz="4" w:space="0" w:color="auto"/>
            </w:tcBorders>
            <w:shd w:val="clear" w:color="auto" w:fill="FFFFFF"/>
            <w:vAlign w:val="center"/>
          </w:tcPr>
          <w:p w:rsidR="001B321D" w:rsidRDefault="001B321D">
            <w:pPr>
              <w:widowControl/>
              <w:jc w:val="left"/>
              <w:textAlignment w:val="center"/>
              <w:rPr>
                <w:rFonts w:ascii="宋体" w:eastAsia="宋体" w:hAnsi="宋体" w:cs="宋体"/>
                <w:b/>
                <w:bCs/>
                <w:color w:val="000000"/>
                <w:kern w:val="0"/>
                <w:sz w:val="22"/>
                <w:lang w:bidi="ar"/>
              </w:rPr>
            </w:pP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米</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4.9</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1300</w:t>
            </w:r>
          </w:p>
        </w:tc>
      </w:tr>
      <w:tr w:rsidR="001B321D">
        <w:trPr>
          <w:trHeight w:val="474"/>
        </w:trPr>
        <w:tc>
          <w:tcPr>
            <w:tcW w:w="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18</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橱柜</w:t>
            </w:r>
          </w:p>
        </w:tc>
        <w:tc>
          <w:tcPr>
            <w:tcW w:w="3686"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pStyle w:val="a9"/>
            </w:pPr>
            <w:r>
              <w:rPr>
                <w:noProof/>
              </w:rPr>
              <w:drawing>
                <wp:inline distT="0" distB="0" distL="114300" distR="114300">
                  <wp:extent cx="1809750" cy="1264285"/>
                  <wp:effectExtent l="0" t="0" r="0" b="12065"/>
                  <wp:docPr id="14140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1" name="图片 5"/>
                          <pic:cNvPicPr>
                            <a:picLocks noChangeAspect="1"/>
                          </pic:cNvPicPr>
                        </pic:nvPicPr>
                        <pic:blipFill>
                          <a:blip r:embed="rId17"/>
                          <a:stretch>
                            <a:fillRect/>
                          </a:stretch>
                        </pic:blipFill>
                        <pic:spPr>
                          <a:xfrm>
                            <a:off x="0" y="0"/>
                            <a:ext cx="1809750" cy="1264285"/>
                          </a:xfrm>
                          <a:prstGeom prst="rect">
                            <a:avLst/>
                          </a:prstGeom>
                          <a:noFill/>
                          <a:ln w="9525">
                            <a:noFill/>
                          </a:ln>
                        </pic:spPr>
                      </pic:pic>
                    </a:graphicData>
                  </a:graphic>
                </wp:inline>
              </w:drawing>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长2500*2500*宽（上柜400/下柜600）*高(上500+中750+下850)2100</w:t>
            </w:r>
          </w:p>
        </w:tc>
        <w:tc>
          <w:tcPr>
            <w:tcW w:w="5812" w:type="dxa"/>
            <w:tcBorders>
              <w:top w:val="single" w:sz="4" w:space="0" w:color="000000"/>
              <w:left w:val="single" w:sz="4" w:space="0" w:color="auto"/>
              <w:bottom w:val="single" w:sz="4" w:space="0" w:color="auto"/>
              <w:right w:val="single" w:sz="4" w:space="0" w:color="auto"/>
            </w:tcBorders>
            <w:shd w:val="clear" w:color="auto" w:fill="FFFFFF"/>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ENF级浸渍胶膜纸饰面刨花板：采用ENF级浸渍胶膜纸饰面刨花板，板材外观无干花、湿花、污斑、划痕等缺陷，色泽均匀，密度0.65-0.8g/cm2，含水率3.0-13.0%，表面胶合度≥0.60MPa，表面耐龟裂达到4级以上，2h吸水厚度膨胀率≤8.0%，表面耐划痕≥1.5 N表面无大于90%的连续划痕，甲醛释放量≤0.025mg/m3。</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2、ABS封边条：采用ABS封边条，封边条表面无皱纹、裂纹、折痕、暗条痕、染色线、刀线、油渍、污点、黑斑、粘胶和杂质，无明显的气泡、针孔、划痕、波纹，封边条表面光滑，花纹清晰、均匀，无漏印。</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三合一偏心连接件:金属件外观涂层无漏喷、锈蚀和脱色、掉色现象，涂层光滑均匀，色泽一致，无流挂、疙瘩、皱皮、飞漆，表面无剥落、返锈、毛刺，无烧焦、起泡、针孔、裂纹、花斑，酸盐雾试验（ASS）镀（涂）层本身的耐腐蚀等级≥10级、镀（涂）层对基体的保护等级≥10级。</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缓冲铰链：金属件外观涂层无漏喷、锈蚀和脱色、掉色现象，涂层光滑均匀，色泽一致，无流挂、疙瘩、皱皮、飞漆，无烧焦、起泡、针孔、裂纹、花斑（不包括彩锌）和划痕，金属喷漆（塑）涂层硬度冲击强度≥3H，附着力不低于2级。</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★5、台面： 采用人造大理石桌面，放射性核素限量中内</w:t>
            </w:r>
            <w:r>
              <w:rPr>
                <w:rFonts w:ascii="宋体" w:eastAsia="宋体" w:hAnsi="宋体" w:cs="宋体" w:hint="eastAsia"/>
                <w:color w:val="000000"/>
                <w:kern w:val="0"/>
                <w:sz w:val="22"/>
                <w:lang w:bidi="ar"/>
              </w:rPr>
              <w:lastRenderedPageBreak/>
              <w:t>照射指数≤1.0，外照射指数≤1.3。</w:t>
            </w:r>
          </w:p>
          <w:p w:rsidR="001B321D" w:rsidRDefault="001B321D">
            <w:pPr>
              <w:pStyle w:val="a0"/>
              <w:rPr>
                <w:lang w:bidi="ar"/>
              </w:rPr>
            </w:pPr>
          </w:p>
          <w:p w:rsidR="001B321D" w:rsidRDefault="00C31EB0">
            <w:pPr>
              <w:widowControl/>
              <w:textAlignment w:val="center"/>
            </w:pPr>
            <w:r>
              <w:rPr>
                <w:rFonts w:ascii="宋体" w:eastAsia="宋体" w:hAnsi="宋体" w:cs="宋体" w:hint="eastAsia"/>
                <w:color w:val="000000"/>
                <w:kern w:val="0"/>
                <w:sz w:val="22"/>
                <w:lang w:bidi="ar"/>
              </w:rPr>
              <w:t>★6、白乳胶：游离甲醛、苯、甲苯+二甲苯均未检出，总挥发性有机物≤60g/L。</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组</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11420</w:t>
            </w:r>
          </w:p>
        </w:tc>
      </w:tr>
      <w:tr w:rsidR="001B321D">
        <w:trPr>
          <w:trHeight w:val="5056"/>
        </w:trPr>
        <w:tc>
          <w:tcPr>
            <w:tcW w:w="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19</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餐椅</w:t>
            </w:r>
          </w:p>
        </w:tc>
        <w:tc>
          <w:tcPr>
            <w:tcW w:w="3686" w:type="dxa"/>
            <w:tcBorders>
              <w:top w:val="single" w:sz="4" w:space="0" w:color="000000"/>
              <w:left w:val="single" w:sz="4" w:space="0" w:color="auto"/>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noProof/>
              </w:rPr>
              <w:drawing>
                <wp:inline distT="0" distB="0" distL="114300" distR="114300">
                  <wp:extent cx="2062480" cy="1525270"/>
                  <wp:effectExtent l="0" t="0" r="13970" b="17780"/>
                  <wp:docPr id="14140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4" name="图片 18"/>
                          <pic:cNvPicPr>
                            <a:picLocks noChangeAspect="1"/>
                          </pic:cNvPicPr>
                        </pic:nvPicPr>
                        <pic:blipFill>
                          <a:blip r:embed="rId18"/>
                          <a:stretch>
                            <a:fillRect/>
                          </a:stretch>
                        </pic:blipFill>
                        <pic:spPr>
                          <a:xfrm>
                            <a:off x="0" y="0"/>
                            <a:ext cx="2062480" cy="1525270"/>
                          </a:xfrm>
                          <a:prstGeom prst="rect">
                            <a:avLst/>
                          </a:prstGeom>
                          <a:noFill/>
                          <a:ln w="9525">
                            <a:noFill/>
                          </a:ln>
                        </pic:spPr>
                      </pic:pic>
                    </a:graphicData>
                  </a:graphic>
                </wp:inline>
              </w:drawing>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标准</w:t>
            </w:r>
          </w:p>
        </w:tc>
        <w:tc>
          <w:tcPr>
            <w:tcW w:w="5812" w:type="dxa"/>
            <w:tcBorders>
              <w:top w:val="single" w:sz="4" w:space="0" w:color="auto"/>
              <w:left w:val="single" w:sz="4" w:space="0" w:color="auto"/>
              <w:bottom w:val="single" w:sz="4" w:space="0" w:color="000000"/>
              <w:right w:val="single" w:sz="4" w:space="0" w:color="auto"/>
            </w:tcBorders>
            <w:shd w:val="clear" w:color="auto" w:fill="FFFFFF"/>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面料：韩皮覆面，耐折牢度（≥50000次）无裂纹，耐磨性无明显损伤、剥落，撕裂力≥120N，游离甲醛≤21mg/kg，干擦摩擦色牢度≥4级，湿擦摩擦色牢度≥4级，碱性汗液摩擦色牢度≥4级，涂层沾着牢度≥5N/10mm，pH值≥4，禁用偶氮染料≤6mg/kg，挥发性有机物（VOC）≤15mg/kg。</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2、衬垫物：高回弹阻燃海绵，75%压缩永久变形≤4%、回弹率≥60%、拉伸强度(等级/120N)≥90KPa。</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多层曲木板椅架：①静曲强度：顺纹≥40.0MPa、横纹≥40.0MPa；②弹性模量：顺纹≥5800MPa、横纹≥5000MPa；③含水率：5%-8%；④胶合强度：≥1.0MPa；⑤甲醛释放量：≤0.05mg/m³；⑥苯、甲苯、二甲苯未检出(检出限值≤2μg/m³)，总挥发性有机化合物TVOC未检出(检出限值≤50μg/m³)；⑦握螺钉力力:板面≥1280N,板边≥1000N。</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油漆：采用环保水性油漆，①硬度(擦伤)≥3H；②不挥发物≥30%；②VOC含量≤30g/L；③甲醛含量≤35mg/kg；④总铅(Pb)含量、可溶性重金属含量、乙二醇醚及醚酯总和含量、苯系物总和含量、烷基酚聚氧乙烯醚总和含量均未检出(低于检出限量)；⑤耐水性、耐碱性、耐醇性、耐污染性均无异常)。</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5、产品检测结果①产品外形尺寸的极限偏差为±5；②底脚平稳性≤1.0；③木材含水率≤10%；④甲醛释放量≤0.5mg/L；⑤重金属含量未检出；</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把</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7</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410</w:t>
            </w:r>
          </w:p>
        </w:tc>
      </w:tr>
      <w:tr w:rsidR="001B321D">
        <w:trPr>
          <w:trHeight w:val="474"/>
        </w:trPr>
        <w:tc>
          <w:tcPr>
            <w:tcW w:w="68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color w:val="000000"/>
                <w:kern w:val="0"/>
                <w:sz w:val="22"/>
                <w:lang w:bidi="ar"/>
              </w:rPr>
              <w:t>20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pPr>
            <w:r>
              <w:rPr>
                <w:rFonts w:ascii="宋体" w:eastAsia="宋体" w:hAnsi="宋体" w:cs="宋体" w:hint="eastAsia"/>
                <w:color w:val="000000"/>
                <w:kern w:val="0"/>
                <w:sz w:val="20"/>
                <w:szCs w:val="20"/>
                <w:lang w:bidi="ar"/>
              </w:rPr>
              <w:t>更衣柜</w:t>
            </w:r>
          </w:p>
          <w:p w:rsidR="001B321D" w:rsidRDefault="001B321D">
            <w:pPr>
              <w:widowControl/>
              <w:jc w:val="center"/>
              <w:textAlignment w:val="center"/>
              <w:rPr>
                <w:rFonts w:ascii="宋体" w:eastAsia="宋体" w:hAnsi="宋体" w:cs="宋体"/>
                <w:color w:val="000000"/>
                <w:kern w:val="0"/>
                <w:sz w:val="22"/>
                <w:lang w:bidi="ar"/>
              </w:rPr>
            </w:pPr>
          </w:p>
        </w:tc>
        <w:tc>
          <w:tcPr>
            <w:tcW w:w="3686" w:type="dxa"/>
            <w:tcBorders>
              <w:top w:val="single" w:sz="4" w:space="0" w:color="000000"/>
              <w:left w:val="single" w:sz="4" w:space="0" w:color="auto"/>
              <w:bottom w:val="single" w:sz="4" w:space="0" w:color="auto"/>
              <w:right w:val="single" w:sz="4" w:space="0" w:color="auto"/>
            </w:tcBorders>
            <w:shd w:val="clear" w:color="auto" w:fill="FFFFFF"/>
            <w:vAlign w:val="center"/>
          </w:tcPr>
          <w:p w:rsidR="001B321D" w:rsidRDefault="00C31EB0">
            <w:pPr>
              <w:widowControl/>
              <w:jc w:val="center"/>
              <w:textAlignment w:val="center"/>
            </w:pPr>
            <w:r>
              <w:rPr>
                <w:noProof/>
              </w:rPr>
              <w:drawing>
                <wp:inline distT="0" distB="0" distL="114300" distR="114300">
                  <wp:extent cx="1286510" cy="2053590"/>
                  <wp:effectExtent l="0" t="0" r="8890" b="3810"/>
                  <wp:docPr id="14140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8" name="图片 30"/>
                          <pic:cNvPicPr>
                            <a:picLocks noChangeAspect="1"/>
                          </pic:cNvPicPr>
                        </pic:nvPicPr>
                        <pic:blipFill>
                          <a:blip r:embed="rId19"/>
                          <a:srcRect l="2277" t="1299" r="39780" b="43300"/>
                          <a:stretch>
                            <a:fillRect/>
                          </a:stretch>
                        </pic:blipFill>
                        <pic:spPr>
                          <a:xfrm>
                            <a:off x="0" y="0"/>
                            <a:ext cx="1286510" cy="2053590"/>
                          </a:xfrm>
                          <a:prstGeom prst="rect">
                            <a:avLst/>
                          </a:prstGeom>
                          <a:noFill/>
                          <a:ln w="9525">
                            <a:noFill/>
                          </a:ln>
                        </pic:spPr>
                      </pic:pic>
                    </a:graphicData>
                  </a:graphic>
                </wp:inline>
              </w:drawing>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900*550*1950</w:t>
            </w:r>
          </w:p>
        </w:tc>
        <w:tc>
          <w:tcPr>
            <w:tcW w:w="5812" w:type="dxa"/>
            <w:tcBorders>
              <w:top w:val="single" w:sz="4" w:space="0" w:color="auto"/>
              <w:left w:val="single" w:sz="4" w:space="0" w:color="auto"/>
              <w:bottom w:val="single" w:sz="4" w:space="0" w:color="000000"/>
              <w:right w:val="single" w:sz="4" w:space="0" w:color="auto"/>
            </w:tcBorders>
            <w:shd w:val="clear" w:color="auto" w:fill="FFFFFF"/>
            <w:vAlign w:val="center"/>
          </w:tcPr>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基材：采用环氧树脂粉末喷塑钢板：①金属喷漆（塑）涂层硬度≥4H；②金属喷漆(塑)涂层附着力不低于2级；③金属喷漆（塑）涂层冲击强度：冲击高度≥400mm，应无剥落、裂纹、皱纹；④金属喷漆（塑）涂层耐腐蚀：100h内，在观察溶液中样板上划道两侧3mm以外，应无鼓泡产生，100h后检查划道两侧3mm外，应无锈迹、剥落、起皱、变色和失光等现象；⑤可迁移元素的含量锑、砷、钡、镉、铬、铅、汞、硒均未检出(实测值均低于检出限值)。</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2、拉手：耐腐蚀等级中性盐雾试验、乙酸盐雾试验不低于9级。</w:t>
            </w:r>
          </w:p>
          <w:p w:rsidR="001B321D" w:rsidRDefault="001B321D">
            <w:pPr>
              <w:pStyle w:val="a0"/>
              <w:rPr>
                <w:lang w:bidi="ar"/>
              </w:rPr>
            </w:pPr>
          </w:p>
          <w:p w:rsidR="001B321D" w:rsidRDefault="00C31EB0">
            <w:pPr>
              <w:widowControl/>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3、质量：衣柜焊接件、管材未见缺陷，底脚平稳性公差≤0.6mm，位差度（门与框架、门与门、抽屉与框架、抽屉与</w:t>
            </w:r>
            <w:r>
              <w:rPr>
                <w:rFonts w:ascii="宋体" w:eastAsia="宋体" w:hAnsi="宋体" w:cs="宋体" w:hint="eastAsia"/>
                <w:color w:val="000000"/>
                <w:kern w:val="0"/>
                <w:sz w:val="22"/>
                <w:lang w:bidi="ar"/>
              </w:rPr>
              <w:lastRenderedPageBreak/>
              <w:t>门、抽屉与抽屉相邻两表面间的距离偏差）＜1.2mm，金属喷漆（塑）涂层理化性能（冲击高度400mm）无剥落、裂纹、皱纹，硬度≥3H。</w:t>
            </w:r>
          </w:p>
        </w:tc>
        <w:tc>
          <w:tcPr>
            <w:tcW w:w="709" w:type="dxa"/>
            <w:tcBorders>
              <w:top w:val="single" w:sz="4" w:space="0" w:color="000000"/>
              <w:left w:val="single" w:sz="4" w:space="0" w:color="auto"/>
              <w:bottom w:val="single" w:sz="4" w:space="0" w:color="000000"/>
              <w:right w:val="single" w:sz="4" w:space="0" w:color="auto"/>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组</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6</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1B321D" w:rsidRDefault="00C31EB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1400</w:t>
            </w:r>
          </w:p>
        </w:tc>
      </w:tr>
    </w:tbl>
    <w:p w:rsidR="001B321D" w:rsidRDefault="001B321D">
      <w:pPr>
        <w:widowControl/>
        <w:tabs>
          <w:tab w:val="left" w:pos="2394"/>
        </w:tabs>
        <w:textAlignment w:val="center"/>
        <w:rPr>
          <w:rFonts w:ascii="宋体" w:eastAsia="宋体" w:hAnsi="宋体" w:cs="宋体"/>
          <w:b/>
          <w:bCs/>
          <w:color w:val="000000"/>
          <w:kern w:val="0"/>
          <w:sz w:val="22"/>
          <w:lang w:bidi="ar"/>
        </w:rPr>
      </w:pPr>
    </w:p>
    <w:sectPr w:rsidR="001B321D">
      <w:footerReference w:type="default" r:id="rId20"/>
      <w:pgSz w:w="16838" w:h="11906" w:orient="landscape"/>
      <w:pgMar w:top="851" w:right="851" w:bottom="851" w:left="851"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312" w:rsidRDefault="00830312">
      <w:r>
        <w:separator/>
      </w:r>
    </w:p>
  </w:endnote>
  <w:endnote w:type="continuationSeparator" w:id="0">
    <w:p w:rsidR="00830312" w:rsidRDefault="0083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sig w:usb0="E50002FF" w:usb1="500079DB" w:usb2="00000010" w:usb3="00000000" w:csb0="0000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1D" w:rsidRDefault="00C31EB0">
    <w:pPr>
      <w:pStyle w:val="ae"/>
      <w:jc w:val="center"/>
    </w:pPr>
    <w:r>
      <w:rPr>
        <w:rFonts w:hint="eastAsia"/>
      </w:rPr>
      <w:t>第</w:t>
    </w:r>
    <w:sdt>
      <w:sdtPr>
        <w:id w:val="38403422"/>
      </w:sdtPr>
      <w:sdtEndPr/>
      <w:sdtContent>
        <w:r>
          <w:fldChar w:fldCharType="begin"/>
        </w:r>
        <w:r>
          <w:instrText xml:space="preserve"> PAGE   \* MERGEFORMAT </w:instrText>
        </w:r>
        <w:r>
          <w:fldChar w:fldCharType="separate"/>
        </w:r>
        <w:r w:rsidR="00C11827" w:rsidRPr="00C11827">
          <w:rPr>
            <w:noProof/>
            <w:lang w:val="zh-CN"/>
          </w:rPr>
          <w:t>4</w:t>
        </w:r>
        <w:r>
          <w:rPr>
            <w:lang w:val="zh-CN"/>
          </w:rPr>
          <w:fldChar w:fldCharType="end"/>
        </w:r>
        <w:r>
          <w:rPr>
            <w:rFonts w:hint="eastAsia"/>
          </w:rPr>
          <w:t>页</w:t>
        </w:r>
      </w:sdtContent>
    </w:sdt>
  </w:p>
  <w:p w:rsidR="001B321D" w:rsidRDefault="001B321D">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312" w:rsidRDefault="00830312">
      <w:r>
        <w:separator/>
      </w:r>
    </w:p>
  </w:footnote>
  <w:footnote w:type="continuationSeparator" w:id="0">
    <w:p w:rsidR="00830312" w:rsidRDefault="0083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OTJjM2RjOTk0MjBmYmFiNGIzOTc4MGNlNTYxYTAifQ=="/>
  </w:docVars>
  <w:rsids>
    <w:rsidRoot w:val="006F26BF"/>
    <w:rsid w:val="00000236"/>
    <w:rsid w:val="00000595"/>
    <w:rsid w:val="00001723"/>
    <w:rsid w:val="0000190C"/>
    <w:rsid w:val="000021CF"/>
    <w:rsid w:val="00002530"/>
    <w:rsid w:val="00002B5F"/>
    <w:rsid w:val="00002C7E"/>
    <w:rsid w:val="00003A76"/>
    <w:rsid w:val="000156F2"/>
    <w:rsid w:val="00015F5D"/>
    <w:rsid w:val="000167A3"/>
    <w:rsid w:val="000168A4"/>
    <w:rsid w:val="00017DBB"/>
    <w:rsid w:val="000205B6"/>
    <w:rsid w:val="00022A55"/>
    <w:rsid w:val="0002305F"/>
    <w:rsid w:val="00023C80"/>
    <w:rsid w:val="00023EC3"/>
    <w:rsid w:val="00024AC9"/>
    <w:rsid w:val="00024B1D"/>
    <w:rsid w:val="000264C5"/>
    <w:rsid w:val="00026C58"/>
    <w:rsid w:val="00026F87"/>
    <w:rsid w:val="000277E8"/>
    <w:rsid w:val="00031121"/>
    <w:rsid w:val="00031F75"/>
    <w:rsid w:val="000334D6"/>
    <w:rsid w:val="000341D4"/>
    <w:rsid w:val="00034E96"/>
    <w:rsid w:val="000359BE"/>
    <w:rsid w:val="0004017A"/>
    <w:rsid w:val="0004096C"/>
    <w:rsid w:val="00041128"/>
    <w:rsid w:val="0004129D"/>
    <w:rsid w:val="00041DAE"/>
    <w:rsid w:val="00041E1D"/>
    <w:rsid w:val="00042457"/>
    <w:rsid w:val="00043662"/>
    <w:rsid w:val="000457AF"/>
    <w:rsid w:val="00045FF7"/>
    <w:rsid w:val="0004665A"/>
    <w:rsid w:val="00047807"/>
    <w:rsid w:val="000478D6"/>
    <w:rsid w:val="00047F09"/>
    <w:rsid w:val="0005301B"/>
    <w:rsid w:val="00054379"/>
    <w:rsid w:val="000601B8"/>
    <w:rsid w:val="00061FDB"/>
    <w:rsid w:val="00062228"/>
    <w:rsid w:val="000624AE"/>
    <w:rsid w:val="00063C57"/>
    <w:rsid w:val="000656D0"/>
    <w:rsid w:val="00067E25"/>
    <w:rsid w:val="00070552"/>
    <w:rsid w:val="00071677"/>
    <w:rsid w:val="000716C7"/>
    <w:rsid w:val="0007239F"/>
    <w:rsid w:val="00074BBF"/>
    <w:rsid w:val="00081A7F"/>
    <w:rsid w:val="00083BA5"/>
    <w:rsid w:val="00084BC6"/>
    <w:rsid w:val="00085DFA"/>
    <w:rsid w:val="00086220"/>
    <w:rsid w:val="00091C9A"/>
    <w:rsid w:val="000920FC"/>
    <w:rsid w:val="0009222E"/>
    <w:rsid w:val="0009284A"/>
    <w:rsid w:val="00093B69"/>
    <w:rsid w:val="0009684F"/>
    <w:rsid w:val="00096C02"/>
    <w:rsid w:val="00096E4B"/>
    <w:rsid w:val="000A2169"/>
    <w:rsid w:val="000A2964"/>
    <w:rsid w:val="000A2CA0"/>
    <w:rsid w:val="000A3B32"/>
    <w:rsid w:val="000A5A11"/>
    <w:rsid w:val="000A70C0"/>
    <w:rsid w:val="000A7691"/>
    <w:rsid w:val="000B28AA"/>
    <w:rsid w:val="000B520F"/>
    <w:rsid w:val="000B5779"/>
    <w:rsid w:val="000B5782"/>
    <w:rsid w:val="000B5F17"/>
    <w:rsid w:val="000B6FB7"/>
    <w:rsid w:val="000B77D2"/>
    <w:rsid w:val="000C04C2"/>
    <w:rsid w:val="000C30B2"/>
    <w:rsid w:val="000C6752"/>
    <w:rsid w:val="000C7B3E"/>
    <w:rsid w:val="000D0A97"/>
    <w:rsid w:val="000D0D2D"/>
    <w:rsid w:val="000D3349"/>
    <w:rsid w:val="000D3BAA"/>
    <w:rsid w:val="000D512E"/>
    <w:rsid w:val="000D7C12"/>
    <w:rsid w:val="000E0701"/>
    <w:rsid w:val="000E21B5"/>
    <w:rsid w:val="000E6CF0"/>
    <w:rsid w:val="000E7B3C"/>
    <w:rsid w:val="000F0A21"/>
    <w:rsid w:val="000F0DA0"/>
    <w:rsid w:val="000F157C"/>
    <w:rsid w:val="000F1AF4"/>
    <w:rsid w:val="000F1E0F"/>
    <w:rsid w:val="000F2251"/>
    <w:rsid w:val="000F255F"/>
    <w:rsid w:val="000F2E74"/>
    <w:rsid w:val="000F3131"/>
    <w:rsid w:val="000F4C95"/>
    <w:rsid w:val="000F5DB6"/>
    <w:rsid w:val="000F7522"/>
    <w:rsid w:val="000F75E6"/>
    <w:rsid w:val="000F79F8"/>
    <w:rsid w:val="00101835"/>
    <w:rsid w:val="0010356B"/>
    <w:rsid w:val="0010424D"/>
    <w:rsid w:val="00104DBD"/>
    <w:rsid w:val="00106BA8"/>
    <w:rsid w:val="00106CF1"/>
    <w:rsid w:val="001139D5"/>
    <w:rsid w:val="00114612"/>
    <w:rsid w:val="0011557F"/>
    <w:rsid w:val="001169D1"/>
    <w:rsid w:val="001235C1"/>
    <w:rsid w:val="0012385F"/>
    <w:rsid w:val="0012636C"/>
    <w:rsid w:val="0012720D"/>
    <w:rsid w:val="00130254"/>
    <w:rsid w:val="0013056A"/>
    <w:rsid w:val="00130B9C"/>
    <w:rsid w:val="00130D88"/>
    <w:rsid w:val="0013263C"/>
    <w:rsid w:val="00137289"/>
    <w:rsid w:val="001379D3"/>
    <w:rsid w:val="00137F77"/>
    <w:rsid w:val="001402A2"/>
    <w:rsid w:val="00140FC7"/>
    <w:rsid w:val="0014178F"/>
    <w:rsid w:val="00141A85"/>
    <w:rsid w:val="00143152"/>
    <w:rsid w:val="0014583D"/>
    <w:rsid w:val="00151A92"/>
    <w:rsid w:val="00156A7B"/>
    <w:rsid w:val="0015731C"/>
    <w:rsid w:val="00157C7C"/>
    <w:rsid w:val="001634F1"/>
    <w:rsid w:val="00163839"/>
    <w:rsid w:val="00163ABF"/>
    <w:rsid w:val="00167BB1"/>
    <w:rsid w:val="00167DDC"/>
    <w:rsid w:val="001701D0"/>
    <w:rsid w:val="0017039B"/>
    <w:rsid w:val="00171F3D"/>
    <w:rsid w:val="00173D3F"/>
    <w:rsid w:val="00173FD3"/>
    <w:rsid w:val="00175DCC"/>
    <w:rsid w:val="001764C3"/>
    <w:rsid w:val="00177DBD"/>
    <w:rsid w:val="00180BD2"/>
    <w:rsid w:val="00181578"/>
    <w:rsid w:val="00181844"/>
    <w:rsid w:val="001825FD"/>
    <w:rsid w:val="001841F8"/>
    <w:rsid w:val="00184BFE"/>
    <w:rsid w:val="00185753"/>
    <w:rsid w:val="001857E7"/>
    <w:rsid w:val="00185DCB"/>
    <w:rsid w:val="0018629B"/>
    <w:rsid w:val="001869E9"/>
    <w:rsid w:val="00190A80"/>
    <w:rsid w:val="001923C7"/>
    <w:rsid w:val="00192AE7"/>
    <w:rsid w:val="00195A36"/>
    <w:rsid w:val="00196FE9"/>
    <w:rsid w:val="001A193D"/>
    <w:rsid w:val="001A196F"/>
    <w:rsid w:val="001A3BBD"/>
    <w:rsid w:val="001A442A"/>
    <w:rsid w:val="001A4AA1"/>
    <w:rsid w:val="001A51A2"/>
    <w:rsid w:val="001B008D"/>
    <w:rsid w:val="001B009A"/>
    <w:rsid w:val="001B321D"/>
    <w:rsid w:val="001B4DEB"/>
    <w:rsid w:val="001B638D"/>
    <w:rsid w:val="001C09BE"/>
    <w:rsid w:val="001C0B71"/>
    <w:rsid w:val="001C1454"/>
    <w:rsid w:val="001C169C"/>
    <w:rsid w:val="001C1CEA"/>
    <w:rsid w:val="001C2470"/>
    <w:rsid w:val="001C2BEE"/>
    <w:rsid w:val="001C604A"/>
    <w:rsid w:val="001C76C4"/>
    <w:rsid w:val="001C7EFA"/>
    <w:rsid w:val="001D0679"/>
    <w:rsid w:val="001D4206"/>
    <w:rsid w:val="001D47D3"/>
    <w:rsid w:val="001D4D25"/>
    <w:rsid w:val="001D642F"/>
    <w:rsid w:val="001D7B51"/>
    <w:rsid w:val="001E05E6"/>
    <w:rsid w:val="001E1E55"/>
    <w:rsid w:val="001E292A"/>
    <w:rsid w:val="001E2E1F"/>
    <w:rsid w:val="001E301F"/>
    <w:rsid w:val="001E3632"/>
    <w:rsid w:val="001E3984"/>
    <w:rsid w:val="001E671B"/>
    <w:rsid w:val="001E72A1"/>
    <w:rsid w:val="001F05BB"/>
    <w:rsid w:val="001F1409"/>
    <w:rsid w:val="001F260F"/>
    <w:rsid w:val="001F2D32"/>
    <w:rsid w:val="00202389"/>
    <w:rsid w:val="00203610"/>
    <w:rsid w:val="00203B61"/>
    <w:rsid w:val="00203D56"/>
    <w:rsid w:val="00206E9A"/>
    <w:rsid w:val="00207599"/>
    <w:rsid w:val="00212EF7"/>
    <w:rsid w:val="0021521D"/>
    <w:rsid w:val="002160BD"/>
    <w:rsid w:val="0022016C"/>
    <w:rsid w:val="002208A9"/>
    <w:rsid w:val="00220F08"/>
    <w:rsid w:val="00221C41"/>
    <w:rsid w:val="00224B10"/>
    <w:rsid w:val="002271C1"/>
    <w:rsid w:val="0023105C"/>
    <w:rsid w:val="00233913"/>
    <w:rsid w:val="002365A6"/>
    <w:rsid w:val="0023713A"/>
    <w:rsid w:val="002371CB"/>
    <w:rsid w:val="00237E7E"/>
    <w:rsid w:val="0024115A"/>
    <w:rsid w:val="00241400"/>
    <w:rsid w:val="0024177F"/>
    <w:rsid w:val="002417FE"/>
    <w:rsid w:val="002423F1"/>
    <w:rsid w:val="0024483F"/>
    <w:rsid w:val="00244D00"/>
    <w:rsid w:val="00246481"/>
    <w:rsid w:val="00246EC2"/>
    <w:rsid w:val="00246F70"/>
    <w:rsid w:val="00247035"/>
    <w:rsid w:val="00247A8D"/>
    <w:rsid w:val="002514D8"/>
    <w:rsid w:val="00251C4C"/>
    <w:rsid w:val="00252385"/>
    <w:rsid w:val="00254997"/>
    <w:rsid w:val="00255366"/>
    <w:rsid w:val="0025699F"/>
    <w:rsid w:val="00257ADB"/>
    <w:rsid w:val="00257C84"/>
    <w:rsid w:val="00260D63"/>
    <w:rsid w:val="00260EE2"/>
    <w:rsid w:val="00262CFB"/>
    <w:rsid w:val="00262EAE"/>
    <w:rsid w:val="002634A3"/>
    <w:rsid w:val="002666B4"/>
    <w:rsid w:val="00270DDC"/>
    <w:rsid w:val="002715B7"/>
    <w:rsid w:val="00272B9A"/>
    <w:rsid w:val="00275427"/>
    <w:rsid w:val="00275598"/>
    <w:rsid w:val="00275FFA"/>
    <w:rsid w:val="0027796A"/>
    <w:rsid w:val="00277D63"/>
    <w:rsid w:val="00280BAB"/>
    <w:rsid w:val="0028383E"/>
    <w:rsid w:val="00283A50"/>
    <w:rsid w:val="002867F7"/>
    <w:rsid w:val="00287EFC"/>
    <w:rsid w:val="00293E00"/>
    <w:rsid w:val="002941AF"/>
    <w:rsid w:val="00294959"/>
    <w:rsid w:val="002958AA"/>
    <w:rsid w:val="00295A31"/>
    <w:rsid w:val="00297BD7"/>
    <w:rsid w:val="002A021F"/>
    <w:rsid w:val="002A026F"/>
    <w:rsid w:val="002A0BC8"/>
    <w:rsid w:val="002A11ED"/>
    <w:rsid w:val="002A15A6"/>
    <w:rsid w:val="002A5140"/>
    <w:rsid w:val="002A6723"/>
    <w:rsid w:val="002A6DB4"/>
    <w:rsid w:val="002B0403"/>
    <w:rsid w:val="002B21BF"/>
    <w:rsid w:val="002B281F"/>
    <w:rsid w:val="002B2877"/>
    <w:rsid w:val="002B5E71"/>
    <w:rsid w:val="002B5FB5"/>
    <w:rsid w:val="002B6CCD"/>
    <w:rsid w:val="002C0444"/>
    <w:rsid w:val="002C0DD7"/>
    <w:rsid w:val="002C2D63"/>
    <w:rsid w:val="002C467B"/>
    <w:rsid w:val="002C6B8F"/>
    <w:rsid w:val="002C7BDD"/>
    <w:rsid w:val="002C7FCB"/>
    <w:rsid w:val="002D063B"/>
    <w:rsid w:val="002D0794"/>
    <w:rsid w:val="002D10C6"/>
    <w:rsid w:val="002D1415"/>
    <w:rsid w:val="002D191C"/>
    <w:rsid w:val="002D2800"/>
    <w:rsid w:val="002D3D32"/>
    <w:rsid w:val="002D47F1"/>
    <w:rsid w:val="002D7C8D"/>
    <w:rsid w:val="002E189B"/>
    <w:rsid w:val="002E342B"/>
    <w:rsid w:val="002E5611"/>
    <w:rsid w:val="002E5FC0"/>
    <w:rsid w:val="002E6802"/>
    <w:rsid w:val="002E68EC"/>
    <w:rsid w:val="002E7239"/>
    <w:rsid w:val="002F09AF"/>
    <w:rsid w:val="002F14D8"/>
    <w:rsid w:val="002F2604"/>
    <w:rsid w:val="002F26A5"/>
    <w:rsid w:val="002F32DD"/>
    <w:rsid w:val="002F424A"/>
    <w:rsid w:val="002F5BBE"/>
    <w:rsid w:val="002F6193"/>
    <w:rsid w:val="002F6F07"/>
    <w:rsid w:val="002F7020"/>
    <w:rsid w:val="002F70CE"/>
    <w:rsid w:val="002F7183"/>
    <w:rsid w:val="002F7A10"/>
    <w:rsid w:val="002F7D6E"/>
    <w:rsid w:val="00302EF0"/>
    <w:rsid w:val="00303168"/>
    <w:rsid w:val="0030377B"/>
    <w:rsid w:val="0030512E"/>
    <w:rsid w:val="00305A5A"/>
    <w:rsid w:val="00306699"/>
    <w:rsid w:val="00306E80"/>
    <w:rsid w:val="00306EA9"/>
    <w:rsid w:val="00317CD7"/>
    <w:rsid w:val="003216E5"/>
    <w:rsid w:val="003261E9"/>
    <w:rsid w:val="00327768"/>
    <w:rsid w:val="00330022"/>
    <w:rsid w:val="003318C0"/>
    <w:rsid w:val="00331B8F"/>
    <w:rsid w:val="00335CB5"/>
    <w:rsid w:val="00335CDA"/>
    <w:rsid w:val="003366A8"/>
    <w:rsid w:val="00337DA1"/>
    <w:rsid w:val="00337E15"/>
    <w:rsid w:val="00337F0C"/>
    <w:rsid w:val="00341495"/>
    <w:rsid w:val="003422F2"/>
    <w:rsid w:val="003426B3"/>
    <w:rsid w:val="0034288A"/>
    <w:rsid w:val="00342DD5"/>
    <w:rsid w:val="00345216"/>
    <w:rsid w:val="00345CE9"/>
    <w:rsid w:val="0034794C"/>
    <w:rsid w:val="003508CF"/>
    <w:rsid w:val="0035210A"/>
    <w:rsid w:val="00352539"/>
    <w:rsid w:val="00352BD4"/>
    <w:rsid w:val="00352D69"/>
    <w:rsid w:val="003558DA"/>
    <w:rsid w:val="00356023"/>
    <w:rsid w:val="00361D1C"/>
    <w:rsid w:val="0036256D"/>
    <w:rsid w:val="00362C2A"/>
    <w:rsid w:val="00365C5C"/>
    <w:rsid w:val="0036631B"/>
    <w:rsid w:val="00367E22"/>
    <w:rsid w:val="00367F51"/>
    <w:rsid w:val="00371345"/>
    <w:rsid w:val="00372D42"/>
    <w:rsid w:val="00373AE6"/>
    <w:rsid w:val="00373CF7"/>
    <w:rsid w:val="00373D7F"/>
    <w:rsid w:val="0037614A"/>
    <w:rsid w:val="00376F83"/>
    <w:rsid w:val="0037735E"/>
    <w:rsid w:val="003773E7"/>
    <w:rsid w:val="0038025D"/>
    <w:rsid w:val="00381BB3"/>
    <w:rsid w:val="0038320F"/>
    <w:rsid w:val="00383C7E"/>
    <w:rsid w:val="003902AF"/>
    <w:rsid w:val="00393DBA"/>
    <w:rsid w:val="00395CC8"/>
    <w:rsid w:val="003975AC"/>
    <w:rsid w:val="00397692"/>
    <w:rsid w:val="003A03B4"/>
    <w:rsid w:val="003A1453"/>
    <w:rsid w:val="003A2552"/>
    <w:rsid w:val="003A2808"/>
    <w:rsid w:val="003A6B21"/>
    <w:rsid w:val="003A75C1"/>
    <w:rsid w:val="003A784E"/>
    <w:rsid w:val="003B092E"/>
    <w:rsid w:val="003B1B0E"/>
    <w:rsid w:val="003B3052"/>
    <w:rsid w:val="003B725A"/>
    <w:rsid w:val="003C035D"/>
    <w:rsid w:val="003C0FD7"/>
    <w:rsid w:val="003C339E"/>
    <w:rsid w:val="003C360A"/>
    <w:rsid w:val="003C7C49"/>
    <w:rsid w:val="003D50C4"/>
    <w:rsid w:val="003D68C1"/>
    <w:rsid w:val="003D6FC2"/>
    <w:rsid w:val="003D747A"/>
    <w:rsid w:val="003D7966"/>
    <w:rsid w:val="003E08FF"/>
    <w:rsid w:val="003E1DA8"/>
    <w:rsid w:val="003E5DE5"/>
    <w:rsid w:val="003E65C7"/>
    <w:rsid w:val="003E7BC4"/>
    <w:rsid w:val="003E7D40"/>
    <w:rsid w:val="003E7FE3"/>
    <w:rsid w:val="003F024F"/>
    <w:rsid w:val="003F2189"/>
    <w:rsid w:val="003F5A02"/>
    <w:rsid w:val="0040030C"/>
    <w:rsid w:val="00400E4A"/>
    <w:rsid w:val="00403D8A"/>
    <w:rsid w:val="00405BD2"/>
    <w:rsid w:val="00407DA0"/>
    <w:rsid w:val="00412F73"/>
    <w:rsid w:val="004174B4"/>
    <w:rsid w:val="00417F77"/>
    <w:rsid w:val="00422E14"/>
    <w:rsid w:val="00423332"/>
    <w:rsid w:val="00424CA0"/>
    <w:rsid w:val="00425E7C"/>
    <w:rsid w:val="0042658B"/>
    <w:rsid w:val="00426DF3"/>
    <w:rsid w:val="00426F33"/>
    <w:rsid w:val="00430E2D"/>
    <w:rsid w:val="0043131E"/>
    <w:rsid w:val="00431B04"/>
    <w:rsid w:val="004338FA"/>
    <w:rsid w:val="0043456A"/>
    <w:rsid w:val="0043493D"/>
    <w:rsid w:val="00435FB5"/>
    <w:rsid w:val="00436E84"/>
    <w:rsid w:val="00442EAA"/>
    <w:rsid w:val="004508EE"/>
    <w:rsid w:val="00450974"/>
    <w:rsid w:val="00451CCD"/>
    <w:rsid w:val="0045341E"/>
    <w:rsid w:val="0045376D"/>
    <w:rsid w:val="00453C86"/>
    <w:rsid w:val="00454E18"/>
    <w:rsid w:val="00461EAA"/>
    <w:rsid w:val="0046206A"/>
    <w:rsid w:val="00463C6A"/>
    <w:rsid w:val="00463C93"/>
    <w:rsid w:val="0046430D"/>
    <w:rsid w:val="00464E23"/>
    <w:rsid w:val="00465DBB"/>
    <w:rsid w:val="00470523"/>
    <w:rsid w:val="0047080D"/>
    <w:rsid w:val="004708ED"/>
    <w:rsid w:val="00470C0D"/>
    <w:rsid w:val="00471723"/>
    <w:rsid w:val="00472DA7"/>
    <w:rsid w:val="00473B4A"/>
    <w:rsid w:val="00474DE4"/>
    <w:rsid w:val="0047568D"/>
    <w:rsid w:val="00476823"/>
    <w:rsid w:val="004800C6"/>
    <w:rsid w:val="00480FD5"/>
    <w:rsid w:val="00481134"/>
    <w:rsid w:val="00485BB2"/>
    <w:rsid w:val="00490A90"/>
    <w:rsid w:val="0049128C"/>
    <w:rsid w:val="004913E3"/>
    <w:rsid w:val="004938B7"/>
    <w:rsid w:val="004960BC"/>
    <w:rsid w:val="00496A5A"/>
    <w:rsid w:val="00496B40"/>
    <w:rsid w:val="004970B4"/>
    <w:rsid w:val="004A0866"/>
    <w:rsid w:val="004A1407"/>
    <w:rsid w:val="004A21EC"/>
    <w:rsid w:val="004A246A"/>
    <w:rsid w:val="004A29E6"/>
    <w:rsid w:val="004A3397"/>
    <w:rsid w:val="004A3F06"/>
    <w:rsid w:val="004A47A7"/>
    <w:rsid w:val="004A47C8"/>
    <w:rsid w:val="004A63C1"/>
    <w:rsid w:val="004A7928"/>
    <w:rsid w:val="004A7B20"/>
    <w:rsid w:val="004B0141"/>
    <w:rsid w:val="004B1217"/>
    <w:rsid w:val="004B1D64"/>
    <w:rsid w:val="004B20E2"/>
    <w:rsid w:val="004B2732"/>
    <w:rsid w:val="004B2737"/>
    <w:rsid w:val="004B3A6B"/>
    <w:rsid w:val="004B4153"/>
    <w:rsid w:val="004B6162"/>
    <w:rsid w:val="004C2B6F"/>
    <w:rsid w:val="004C3869"/>
    <w:rsid w:val="004C54CF"/>
    <w:rsid w:val="004C561C"/>
    <w:rsid w:val="004C6524"/>
    <w:rsid w:val="004D0218"/>
    <w:rsid w:val="004D029B"/>
    <w:rsid w:val="004D3007"/>
    <w:rsid w:val="004D38A6"/>
    <w:rsid w:val="004E10C4"/>
    <w:rsid w:val="004E1697"/>
    <w:rsid w:val="004E1F8C"/>
    <w:rsid w:val="004E24FB"/>
    <w:rsid w:val="004E26FF"/>
    <w:rsid w:val="004E53EE"/>
    <w:rsid w:val="004E614B"/>
    <w:rsid w:val="004F07D3"/>
    <w:rsid w:val="004F27F9"/>
    <w:rsid w:val="004F2A1A"/>
    <w:rsid w:val="004F3557"/>
    <w:rsid w:val="004F4F89"/>
    <w:rsid w:val="004F600F"/>
    <w:rsid w:val="004F61D2"/>
    <w:rsid w:val="004F7492"/>
    <w:rsid w:val="004F7705"/>
    <w:rsid w:val="00500A4A"/>
    <w:rsid w:val="005018C3"/>
    <w:rsid w:val="00501EE6"/>
    <w:rsid w:val="00502295"/>
    <w:rsid w:val="005064F4"/>
    <w:rsid w:val="00507667"/>
    <w:rsid w:val="0051054B"/>
    <w:rsid w:val="00511D8A"/>
    <w:rsid w:val="00513E22"/>
    <w:rsid w:val="00514A1C"/>
    <w:rsid w:val="005156BF"/>
    <w:rsid w:val="00515EF2"/>
    <w:rsid w:val="00516A78"/>
    <w:rsid w:val="005211BE"/>
    <w:rsid w:val="005218E7"/>
    <w:rsid w:val="00521B6E"/>
    <w:rsid w:val="00522C0A"/>
    <w:rsid w:val="0052311B"/>
    <w:rsid w:val="00527FF5"/>
    <w:rsid w:val="005320F9"/>
    <w:rsid w:val="0053501C"/>
    <w:rsid w:val="00535E31"/>
    <w:rsid w:val="0053683A"/>
    <w:rsid w:val="00537436"/>
    <w:rsid w:val="00541240"/>
    <w:rsid w:val="0054171E"/>
    <w:rsid w:val="00541BCF"/>
    <w:rsid w:val="00542317"/>
    <w:rsid w:val="00543CDC"/>
    <w:rsid w:val="00544413"/>
    <w:rsid w:val="00544BB2"/>
    <w:rsid w:val="005458E3"/>
    <w:rsid w:val="005501FE"/>
    <w:rsid w:val="00551134"/>
    <w:rsid w:val="005514BD"/>
    <w:rsid w:val="00551A09"/>
    <w:rsid w:val="00552F77"/>
    <w:rsid w:val="005538F0"/>
    <w:rsid w:val="00553AFF"/>
    <w:rsid w:val="00557D6D"/>
    <w:rsid w:val="0056175C"/>
    <w:rsid w:val="00561C93"/>
    <w:rsid w:val="00562B97"/>
    <w:rsid w:val="00563364"/>
    <w:rsid w:val="00563395"/>
    <w:rsid w:val="0056378E"/>
    <w:rsid w:val="00564DF4"/>
    <w:rsid w:val="00565EFE"/>
    <w:rsid w:val="0056624A"/>
    <w:rsid w:val="00566D27"/>
    <w:rsid w:val="00577BC4"/>
    <w:rsid w:val="00580C4B"/>
    <w:rsid w:val="00582B38"/>
    <w:rsid w:val="00582D7E"/>
    <w:rsid w:val="0058569D"/>
    <w:rsid w:val="005875D4"/>
    <w:rsid w:val="00587B7F"/>
    <w:rsid w:val="00591DAE"/>
    <w:rsid w:val="00592133"/>
    <w:rsid w:val="00594083"/>
    <w:rsid w:val="005947EF"/>
    <w:rsid w:val="00594B30"/>
    <w:rsid w:val="00594D1A"/>
    <w:rsid w:val="00595237"/>
    <w:rsid w:val="005979B0"/>
    <w:rsid w:val="005A16AD"/>
    <w:rsid w:val="005A23C7"/>
    <w:rsid w:val="005A62B3"/>
    <w:rsid w:val="005A6B56"/>
    <w:rsid w:val="005A6CD8"/>
    <w:rsid w:val="005B06D7"/>
    <w:rsid w:val="005B1B8B"/>
    <w:rsid w:val="005B1C8A"/>
    <w:rsid w:val="005B3F03"/>
    <w:rsid w:val="005B4D61"/>
    <w:rsid w:val="005B6CC1"/>
    <w:rsid w:val="005C0131"/>
    <w:rsid w:val="005C0519"/>
    <w:rsid w:val="005C05DA"/>
    <w:rsid w:val="005C0960"/>
    <w:rsid w:val="005C29A8"/>
    <w:rsid w:val="005C39D7"/>
    <w:rsid w:val="005C59A2"/>
    <w:rsid w:val="005C5ECF"/>
    <w:rsid w:val="005C6CF5"/>
    <w:rsid w:val="005C7491"/>
    <w:rsid w:val="005C7D1F"/>
    <w:rsid w:val="005D067E"/>
    <w:rsid w:val="005D1A29"/>
    <w:rsid w:val="005D2326"/>
    <w:rsid w:val="005D4CCC"/>
    <w:rsid w:val="005D622D"/>
    <w:rsid w:val="005D72FE"/>
    <w:rsid w:val="005E0F63"/>
    <w:rsid w:val="005E151A"/>
    <w:rsid w:val="005E2F64"/>
    <w:rsid w:val="005E3F2B"/>
    <w:rsid w:val="005E4193"/>
    <w:rsid w:val="005E55B0"/>
    <w:rsid w:val="005F058C"/>
    <w:rsid w:val="005F1190"/>
    <w:rsid w:val="005F189C"/>
    <w:rsid w:val="005F2519"/>
    <w:rsid w:val="005F3AF9"/>
    <w:rsid w:val="005F63E6"/>
    <w:rsid w:val="005F6646"/>
    <w:rsid w:val="005F7365"/>
    <w:rsid w:val="00600A3F"/>
    <w:rsid w:val="00601E9C"/>
    <w:rsid w:val="00602EF8"/>
    <w:rsid w:val="00603AA5"/>
    <w:rsid w:val="00603F5A"/>
    <w:rsid w:val="00604189"/>
    <w:rsid w:val="0060473E"/>
    <w:rsid w:val="0060533A"/>
    <w:rsid w:val="00605470"/>
    <w:rsid w:val="00605D2A"/>
    <w:rsid w:val="00611DA0"/>
    <w:rsid w:val="00613077"/>
    <w:rsid w:val="00613B3C"/>
    <w:rsid w:val="00615EC0"/>
    <w:rsid w:val="00620964"/>
    <w:rsid w:val="00621F8A"/>
    <w:rsid w:val="00622716"/>
    <w:rsid w:val="006236D3"/>
    <w:rsid w:val="006251F4"/>
    <w:rsid w:val="00625A24"/>
    <w:rsid w:val="00626160"/>
    <w:rsid w:val="00626FDD"/>
    <w:rsid w:val="00630BFC"/>
    <w:rsid w:val="00632C70"/>
    <w:rsid w:val="0063375F"/>
    <w:rsid w:val="00633B8F"/>
    <w:rsid w:val="00634AF1"/>
    <w:rsid w:val="006360BD"/>
    <w:rsid w:val="00637752"/>
    <w:rsid w:val="00640589"/>
    <w:rsid w:val="006410FB"/>
    <w:rsid w:val="00641FC2"/>
    <w:rsid w:val="00642018"/>
    <w:rsid w:val="006427FF"/>
    <w:rsid w:val="0064332E"/>
    <w:rsid w:val="006512D6"/>
    <w:rsid w:val="00654E7D"/>
    <w:rsid w:val="00657454"/>
    <w:rsid w:val="00661073"/>
    <w:rsid w:val="00661AFA"/>
    <w:rsid w:val="006628CF"/>
    <w:rsid w:val="00662B99"/>
    <w:rsid w:val="00662E4B"/>
    <w:rsid w:val="006651EF"/>
    <w:rsid w:val="00665549"/>
    <w:rsid w:val="00667B89"/>
    <w:rsid w:val="00671D42"/>
    <w:rsid w:val="00672DFB"/>
    <w:rsid w:val="00677196"/>
    <w:rsid w:val="00677940"/>
    <w:rsid w:val="00677E0F"/>
    <w:rsid w:val="00680FB0"/>
    <w:rsid w:val="00682B65"/>
    <w:rsid w:val="00682C37"/>
    <w:rsid w:val="006833E4"/>
    <w:rsid w:val="00683470"/>
    <w:rsid w:val="00684AD9"/>
    <w:rsid w:val="00685DFB"/>
    <w:rsid w:val="006863E4"/>
    <w:rsid w:val="00686794"/>
    <w:rsid w:val="006916A1"/>
    <w:rsid w:val="00692B77"/>
    <w:rsid w:val="00692FC1"/>
    <w:rsid w:val="00694D57"/>
    <w:rsid w:val="006963C8"/>
    <w:rsid w:val="0069676F"/>
    <w:rsid w:val="00697E2B"/>
    <w:rsid w:val="006A1A89"/>
    <w:rsid w:val="006A1EC7"/>
    <w:rsid w:val="006A2413"/>
    <w:rsid w:val="006A52A4"/>
    <w:rsid w:val="006A5EA2"/>
    <w:rsid w:val="006A6157"/>
    <w:rsid w:val="006A61AD"/>
    <w:rsid w:val="006A64B5"/>
    <w:rsid w:val="006A6660"/>
    <w:rsid w:val="006A7760"/>
    <w:rsid w:val="006A7D7F"/>
    <w:rsid w:val="006B11A0"/>
    <w:rsid w:val="006B33EF"/>
    <w:rsid w:val="006B35C3"/>
    <w:rsid w:val="006B35FF"/>
    <w:rsid w:val="006B4AB5"/>
    <w:rsid w:val="006C1E4C"/>
    <w:rsid w:val="006C27FB"/>
    <w:rsid w:val="006C2966"/>
    <w:rsid w:val="006C32DB"/>
    <w:rsid w:val="006C4B13"/>
    <w:rsid w:val="006C5525"/>
    <w:rsid w:val="006C5C4C"/>
    <w:rsid w:val="006C63AB"/>
    <w:rsid w:val="006C72A8"/>
    <w:rsid w:val="006D0A76"/>
    <w:rsid w:val="006D0C6E"/>
    <w:rsid w:val="006D1499"/>
    <w:rsid w:val="006D2515"/>
    <w:rsid w:val="006D2E00"/>
    <w:rsid w:val="006D3A64"/>
    <w:rsid w:val="006D4C4C"/>
    <w:rsid w:val="006D7372"/>
    <w:rsid w:val="006E0ADC"/>
    <w:rsid w:val="006E1FA9"/>
    <w:rsid w:val="006E3267"/>
    <w:rsid w:val="006E5756"/>
    <w:rsid w:val="006E5874"/>
    <w:rsid w:val="006E5BE8"/>
    <w:rsid w:val="006F229C"/>
    <w:rsid w:val="006F26BF"/>
    <w:rsid w:val="006F380F"/>
    <w:rsid w:val="006F5D0E"/>
    <w:rsid w:val="006F5D49"/>
    <w:rsid w:val="006F6994"/>
    <w:rsid w:val="00702829"/>
    <w:rsid w:val="00703F9A"/>
    <w:rsid w:val="0070412E"/>
    <w:rsid w:val="00704EE6"/>
    <w:rsid w:val="007053B9"/>
    <w:rsid w:val="00705869"/>
    <w:rsid w:val="007076E9"/>
    <w:rsid w:val="007105F1"/>
    <w:rsid w:val="007135DA"/>
    <w:rsid w:val="00713EED"/>
    <w:rsid w:val="007150F4"/>
    <w:rsid w:val="00715DE9"/>
    <w:rsid w:val="0071742B"/>
    <w:rsid w:val="00717AD5"/>
    <w:rsid w:val="00720680"/>
    <w:rsid w:val="007234F6"/>
    <w:rsid w:val="00723EF3"/>
    <w:rsid w:val="00724262"/>
    <w:rsid w:val="00726719"/>
    <w:rsid w:val="007269B8"/>
    <w:rsid w:val="00727704"/>
    <w:rsid w:val="0073064D"/>
    <w:rsid w:val="00731EE6"/>
    <w:rsid w:val="00732458"/>
    <w:rsid w:val="007327AA"/>
    <w:rsid w:val="00733EAE"/>
    <w:rsid w:val="00734129"/>
    <w:rsid w:val="00735296"/>
    <w:rsid w:val="007368F2"/>
    <w:rsid w:val="00740292"/>
    <w:rsid w:val="0074047A"/>
    <w:rsid w:val="007418D9"/>
    <w:rsid w:val="00743C97"/>
    <w:rsid w:val="00743D63"/>
    <w:rsid w:val="00744E2A"/>
    <w:rsid w:val="00747707"/>
    <w:rsid w:val="00750A66"/>
    <w:rsid w:val="00751102"/>
    <w:rsid w:val="00751995"/>
    <w:rsid w:val="00754591"/>
    <w:rsid w:val="007566C0"/>
    <w:rsid w:val="00757206"/>
    <w:rsid w:val="00760A6C"/>
    <w:rsid w:val="0076431C"/>
    <w:rsid w:val="00766077"/>
    <w:rsid w:val="007674DA"/>
    <w:rsid w:val="0077337E"/>
    <w:rsid w:val="00774C9F"/>
    <w:rsid w:val="007751E4"/>
    <w:rsid w:val="007765E4"/>
    <w:rsid w:val="007805AD"/>
    <w:rsid w:val="0078150C"/>
    <w:rsid w:val="00782F14"/>
    <w:rsid w:val="00783A49"/>
    <w:rsid w:val="0078421D"/>
    <w:rsid w:val="0078462E"/>
    <w:rsid w:val="0078529B"/>
    <w:rsid w:val="00787537"/>
    <w:rsid w:val="00792190"/>
    <w:rsid w:val="007926B3"/>
    <w:rsid w:val="007931FD"/>
    <w:rsid w:val="00793A01"/>
    <w:rsid w:val="007954E5"/>
    <w:rsid w:val="00795AF3"/>
    <w:rsid w:val="007979DA"/>
    <w:rsid w:val="007A04B3"/>
    <w:rsid w:val="007A1826"/>
    <w:rsid w:val="007A244A"/>
    <w:rsid w:val="007A37F7"/>
    <w:rsid w:val="007A45D2"/>
    <w:rsid w:val="007A5CE7"/>
    <w:rsid w:val="007A6DAC"/>
    <w:rsid w:val="007B26D2"/>
    <w:rsid w:val="007B2AA6"/>
    <w:rsid w:val="007B30A7"/>
    <w:rsid w:val="007B354D"/>
    <w:rsid w:val="007C0933"/>
    <w:rsid w:val="007C14FF"/>
    <w:rsid w:val="007C2262"/>
    <w:rsid w:val="007C30F1"/>
    <w:rsid w:val="007C515D"/>
    <w:rsid w:val="007C6D86"/>
    <w:rsid w:val="007C7643"/>
    <w:rsid w:val="007D0310"/>
    <w:rsid w:val="007D1B0F"/>
    <w:rsid w:val="007D2D35"/>
    <w:rsid w:val="007D4E5B"/>
    <w:rsid w:val="007D5986"/>
    <w:rsid w:val="007D684E"/>
    <w:rsid w:val="007E194C"/>
    <w:rsid w:val="007E2B38"/>
    <w:rsid w:val="007E3617"/>
    <w:rsid w:val="007E4082"/>
    <w:rsid w:val="007E708C"/>
    <w:rsid w:val="007E7337"/>
    <w:rsid w:val="007F0891"/>
    <w:rsid w:val="007F0FED"/>
    <w:rsid w:val="007F236A"/>
    <w:rsid w:val="007F33DF"/>
    <w:rsid w:val="007F4ECF"/>
    <w:rsid w:val="007F512F"/>
    <w:rsid w:val="007F5205"/>
    <w:rsid w:val="007F5CB8"/>
    <w:rsid w:val="007F65C6"/>
    <w:rsid w:val="00801126"/>
    <w:rsid w:val="00801206"/>
    <w:rsid w:val="00801CBB"/>
    <w:rsid w:val="008028D0"/>
    <w:rsid w:val="00806F54"/>
    <w:rsid w:val="00810912"/>
    <w:rsid w:val="00812494"/>
    <w:rsid w:val="00814F63"/>
    <w:rsid w:val="008158FC"/>
    <w:rsid w:val="00817660"/>
    <w:rsid w:val="0082224D"/>
    <w:rsid w:val="00822AB8"/>
    <w:rsid w:val="0082303C"/>
    <w:rsid w:val="00825A54"/>
    <w:rsid w:val="008265B8"/>
    <w:rsid w:val="00830312"/>
    <w:rsid w:val="008320A0"/>
    <w:rsid w:val="00832B50"/>
    <w:rsid w:val="0084308C"/>
    <w:rsid w:val="00843DC2"/>
    <w:rsid w:val="00843E34"/>
    <w:rsid w:val="008448CF"/>
    <w:rsid w:val="00845024"/>
    <w:rsid w:val="00845461"/>
    <w:rsid w:val="00847FB4"/>
    <w:rsid w:val="00850E71"/>
    <w:rsid w:val="00851064"/>
    <w:rsid w:val="008535F6"/>
    <w:rsid w:val="00855B0A"/>
    <w:rsid w:val="00856130"/>
    <w:rsid w:val="00857B4B"/>
    <w:rsid w:val="00860071"/>
    <w:rsid w:val="00861EF4"/>
    <w:rsid w:val="008629E3"/>
    <w:rsid w:val="00862F34"/>
    <w:rsid w:val="00864F03"/>
    <w:rsid w:val="00865111"/>
    <w:rsid w:val="008655F6"/>
    <w:rsid w:val="008710B8"/>
    <w:rsid w:val="008719FD"/>
    <w:rsid w:val="008720FD"/>
    <w:rsid w:val="00872CA6"/>
    <w:rsid w:val="00873CD9"/>
    <w:rsid w:val="00875154"/>
    <w:rsid w:val="00875566"/>
    <w:rsid w:val="0087620E"/>
    <w:rsid w:val="00876B84"/>
    <w:rsid w:val="00876BDE"/>
    <w:rsid w:val="00877EF1"/>
    <w:rsid w:val="00882997"/>
    <w:rsid w:val="00883A6A"/>
    <w:rsid w:val="008844A1"/>
    <w:rsid w:val="0088544E"/>
    <w:rsid w:val="00885B12"/>
    <w:rsid w:val="0089013A"/>
    <w:rsid w:val="008943F1"/>
    <w:rsid w:val="008A19D9"/>
    <w:rsid w:val="008A2AE5"/>
    <w:rsid w:val="008A353D"/>
    <w:rsid w:val="008A41AC"/>
    <w:rsid w:val="008A4CBE"/>
    <w:rsid w:val="008A645F"/>
    <w:rsid w:val="008B0DB6"/>
    <w:rsid w:val="008B14EE"/>
    <w:rsid w:val="008B3CAE"/>
    <w:rsid w:val="008B54ED"/>
    <w:rsid w:val="008B76EA"/>
    <w:rsid w:val="008C0CC3"/>
    <w:rsid w:val="008C23EC"/>
    <w:rsid w:val="008C4126"/>
    <w:rsid w:val="008C5723"/>
    <w:rsid w:val="008C5A9F"/>
    <w:rsid w:val="008C5C22"/>
    <w:rsid w:val="008C712C"/>
    <w:rsid w:val="008C71A2"/>
    <w:rsid w:val="008D0BA3"/>
    <w:rsid w:val="008D1BC6"/>
    <w:rsid w:val="008D2E27"/>
    <w:rsid w:val="008D4499"/>
    <w:rsid w:val="008D6170"/>
    <w:rsid w:val="008D620C"/>
    <w:rsid w:val="008E259B"/>
    <w:rsid w:val="008E6AA0"/>
    <w:rsid w:val="008F00E7"/>
    <w:rsid w:val="008F6672"/>
    <w:rsid w:val="008F7666"/>
    <w:rsid w:val="00902C2A"/>
    <w:rsid w:val="009031B6"/>
    <w:rsid w:val="00910534"/>
    <w:rsid w:val="00910E31"/>
    <w:rsid w:val="009111B5"/>
    <w:rsid w:val="00912984"/>
    <w:rsid w:val="00912C02"/>
    <w:rsid w:val="00914061"/>
    <w:rsid w:val="0091418E"/>
    <w:rsid w:val="009156DE"/>
    <w:rsid w:val="00915AAE"/>
    <w:rsid w:val="00916BC0"/>
    <w:rsid w:val="00920FB4"/>
    <w:rsid w:val="00921DDE"/>
    <w:rsid w:val="009244C8"/>
    <w:rsid w:val="00926BBE"/>
    <w:rsid w:val="009307B9"/>
    <w:rsid w:val="009311C2"/>
    <w:rsid w:val="00934913"/>
    <w:rsid w:val="00936676"/>
    <w:rsid w:val="0093798D"/>
    <w:rsid w:val="00937F16"/>
    <w:rsid w:val="009441AE"/>
    <w:rsid w:val="00945795"/>
    <w:rsid w:val="00945B41"/>
    <w:rsid w:val="00946A3C"/>
    <w:rsid w:val="00950FE2"/>
    <w:rsid w:val="00951197"/>
    <w:rsid w:val="00951ACD"/>
    <w:rsid w:val="00951FEE"/>
    <w:rsid w:val="00953595"/>
    <w:rsid w:val="00953934"/>
    <w:rsid w:val="00954951"/>
    <w:rsid w:val="00954AEF"/>
    <w:rsid w:val="00954FA2"/>
    <w:rsid w:val="0095533A"/>
    <w:rsid w:val="00955AEA"/>
    <w:rsid w:val="00956752"/>
    <w:rsid w:val="009600B9"/>
    <w:rsid w:val="0096267F"/>
    <w:rsid w:val="009631B0"/>
    <w:rsid w:val="009638CA"/>
    <w:rsid w:val="009659B7"/>
    <w:rsid w:val="00965C3C"/>
    <w:rsid w:val="00966E2C"/>
    <w:rsid w:val="009675C2"/>
    <w:rsid w:val="00967F80"/>
    <w:rsid w:val="00970F3C"/>
    <w:rsid w:val="00971AE0"/>
    <w:rsid w:val="00973C46"/>
    <w:rsid w:val="0097441B"/>
    <w:rsid w:val="009749BB"/>
    <w:rsid w:val="009763BE"/>
    <w:rsid w:val="00976C41"/>
    <w:rsid w:val="009779E2"/>
    <w:rsid w:val="009858A9"/>
    <w:rsid w:val="00986DBB"/>
    <w:rsid w:val="00987230"/>
    <w:rsid w:val="00993800"/>
    <w:rsid w:val="00997D89"/>
    <w:rsid w:val="009A0ABD"/>
    <w:rsid w:val="009A520C"/>
    <w:rsid w:val="009A7D64"/>
    <w:rsid w:val="009B0248"/>
    <w:rsid w:val="009B0A32"/>
    <w:rsid w:val="009B20DC"/>
    <w:rsid w:val="009B2E93"/>
    <w:rsid w:val="009B3F55"/>
    <w:rsid w:val="009C1081"/>
    <w:rsid w:val="009D0D2E"/>
    <w:rsid w:val="009D0ED9"/>
    <w:rsid w:val="009D1D0B"/>
    <w:rsid w:val="009D2072"/>
    <w:rsid w:val="009D2425"/>
    <w:rsid w:val="009D2A38"/>
    <w:rsid w:val="009D30F7"/>
    <w:rsid w:val="009D629B"/>
    <w:rsid w:val="009D6976"/>
    <w:rsid w:val="009D798B"/>
    <w:rsid w:val="009E03BB"/>
    <w:rsid w:val="009E06EC"/>
    <w:rsid w:val="009E0AE9"/>
    <w:rsid w:val="009E1277"/>
    <w:rsid w:val="009E1A45"/>
    <w:rsid w:val="009E2F62"/>
    <w:rsid w:val="009E3CDA"/>
    <w:rsid w:val="009E421D"/>
    <w:rsid w:val="009E4560"/>
    <w:rsid w:val="009E486D"/>
    <w:rsid w:val="009E5993"/>
    <w:rsid w:val="009E69DB"/>
    <w:rsid w:val="009F178C"/>
    <w:rsid w:val="009F17BE"/>
    <w:rsid w:val="009F268A"/>
    <w:rsid w:val="009F2941"/>
    <w:rsid w:val="009F2CFB"/>
    <w:rsid w:val="009F4793"/>
    <w:rsid w:val="009F4C24"/>
    <w:rsid w:val="009F74EE"/>
    <w:rsid w:val="00A008AA"/>
    <w:rsid w:val="00A01C61"/>
    <w:rsid w:val="00A01E9B"/>
    <w:rsid w:val="00A04580"/>
    <w:rsid w:val="00A0566C"/>
    <w:rsid w:val="00A05EB0"/>
    <w:rsid w:val="00A0647E"/>
    <w:rsid w:val="00A06801"/>
    <w:rsid w:val="00A100DC"/>
    <w:rsid w:val="00A10F51"/>
    <w:rsid w:val="00A124E6"/>
    <w:rsid w:val="00A13415"/>
    <w:rsid w:val="00A13E79"/>
    <w:rsid w:val="00A142CE"/>
    <w:rsid w:val="00A17CE3"/>
    <w:rsid w:val="00A209EF"/>
    <w:rsid w:val="00A21522"/>
    <w:rsid w:val="00A22900"/>
    <w:rsid w:val="00A240BA"/>
    <w:rsid w:val="00A24A0B"/>
    <w:rsid w:val="00A25A3E"/>
    <w:rsid w:val="00A30722"/>
    <w:rsid w:val="00A30872"/>
    <w:rsid w:val="00A30CD5"/>
    <w:rsid w:val="00A3286D"/>
    <w:rsid w:val="00A352CF"/>
    <w:rsid w:val="00A36600"/>
    <w:rsid w:val="00A37749"/>
    <w:rsid w:val="00A37BE7"/>
    <w:rsid w:val="00A41B01"/>
    <w:rsid w:val="00A43276"/>
    <w:rsid w:val="00A43ADC"/>
    <w:rsid w:val="00A43EEE"/>
    <w:rsid w:val="00A50875"/>
    <w:rsid w:val="00A513EC"/>
    <w:rsid w:val="00A51448"/>
    <w:rsid w:val="00A51983"/>
    <w:rsid w:val="00A51C3E"/>
    <w:rsid w:val="00A5397E"/>
    <w:rsid w:val="00A5556D"/>
    <w:rsid w:val="00A55F3B"/>
    <w:rsid w:val="00A56652"/>
    <w:rsid w:val="00A56684"/>
    <w:rsid w:val="00A578F5"/>
    <w:rsid w:val="00A60057"/>
    <w:rsid w:val="00A6097A"/>
    <w:rsid w:val="00A61F46"/>
    <w:rsid w:val="00A62690"/>
    <w:rsid w:val="00A63578"/>
    <w:rsid w:val="00A65AE4"/>
    <w:rsid w:val="00A670C4"/>
    <w:rsid w:val="00A671EC"/>
    <w:rsid w:val="00A712AB"/>
    <w:rsid w:val="00A71705"/>
    <w:rsid w:val="00A71B36"/>
    <w:rsid w:val="00A7479D"/>
    <w:rsid w:val="00A755FA"/>
    <w:rsid w:val="00A7665D"/>
    <w:rsid w:val="00A76969"/>
    <w:rsid w:val="00A81B3C"/>
    <w:rsid w:val="00A82FFE"/>
    <w:rsid w:val="00A836E1"/>
    <w:rsid w:val="00A83958"/>
    <w:rsid w:val="00A85774"/>
    <w:rsid w:val="00A90921"/>
    <w:rsid w:val="00A90B07"/>
    <w:rsid w:val="00A90EBE"/>
    <w:rsid w:val="00A91DA9"/>
    <w:rsid w:val="00A9226A"/>
    <w:rsid w:val="00A922E9"/>
    <w:rsid w:val="00A93088"/>
    <w:rsid w:val="00A93177"/>
    <w:rsid w:val="00A9351A"/>
    <w:rsid w:val="00A94D42"/>
    <w:rsid w:val="00A96277"/>
    <w:rsid w:val="00A9632E"/>
    <w:rsid w:val="00A96FD9"/>
    <w:rsid w:val="00AA05E5"/>
    <w:rsid w:val="00AA1812"/>
    <w:rsid w:val="00AA1C9D"/>
    <w:rsid w:val="00AA2625"/>
    <w:rsid w:val="00AA2A8A"/>
    <w:rsid w:val="00AA3572"/>
    <w:rsid w:val="00AA401F"/>
    <w:rsid w:val="00AA475B"/>
    <w:rsid w:val="00AA4DBC"/>
    <w:rsid w:val="00AA534F"/>
    <w:rsid w:val="00AA59CA"/>
    <w:rsid w:val="00AA69E7"/>
    <w:rsid w:val="00AA6A93"/>
    <w:rsid w:val="00AA7A2B"/>
    <w:rsid w:val="00AB475C"/>
    <w:rsid w:val="00AB4E3C"/>
    <w:rsid w:val="00AB6971"/>
    <w:rsid w:val="00AC0498"/>
    <w:rsid w:val="00AC0AC3"/>
    <w:rsid w:val="00AC38A1"/>
    <w:rsid w:val="00AC3B6E"/>
    <w:rsid w:val="00AC6828"/>
    <w:rsid w:val="00AC6E71"/>
    <w:rsid w:val="00AC7E7C"/>
    <w:rsid w:val="00AD047A"/>
    <w:rsid w:val="00AD431B"/>
    <w:rsid w:val="00AD4371"/>
    <w:rsid w:val="00AD495E"/>
    <w:rsid w:val="00AD6621"/>
    <w:rsid w:val="00AD70F8"/>
    <w:rsid w:val="00AD7816"/>
    <w:rsid w:val="00AD7AEA"/>
    <w:rsid w:val="00AE0417"/>
    <w:rsid w:val="00AE279C"/>
    <w:rsid w:val="00AE296B"/>
    <w:rsid w:val="00AE49F6"/>
    <w:rsid w:val="00AE5C6D"/>
    <w:rsid w:val="00AE6063"/>
    <w:rsid w:val="00AE6343"/>
    <w:rsid w:val="00AE6A32"/>
    <w:rsid w:val="00AF05B0"/>
    <w:rsid w:val="00AF071F"/>
    <w:rsid w:val="00AF0CB4"/>
    <w:rsid w:val="00AF144A"/>
    <w:rsid w:val="00AF1CB7"/>
    <w:rsid w:val="00AF24BF"/>
    <w:rsid w:val="00AF47DC"/>
    <w:rsid w:val="00AF62CF"/>
    <w:rsid w:val="00B00BD6"/>
    <w:rsid w:val="00B011DF"/>
    <w:rsid w:val="00B02618"/>
    <w:rsid w:val="00B070CC"/>
    <w:rsid w:val="00B14D17"/>
    <w:rsid w:val="00B17A50"/>
    <w:rsid w:val="00B20831"/>
    <w:rsid w:val="00B226C5"/>
    <w:rsid w:val="00B23097"/>
    <w:rsid w:val="00B23730"/>
    <w:rsid w:val="00B23DCD"/>
    <w:rsid w:val="00B33702"/>
    <w:rsid w:val="00B37033"/>
    <w:rsid w:val="00B37A4D"/>
    <w:rsid w:val="00B41F27"/>
    <w:rsid w:val="00B443EC"/>
    <w:rsid w:val="00B446D0"/>
    <w:rsid w:val="00B44E9B"/>
    <w:rsid w:val="00B44F42"/>
    <w:rsid w:val="00B50FC5"/>
    <w:rsid w:val="00B52136"/>
    <w:rsid w:val="00B54043"/>
    <w:rsid w:val="00B55796"/>
    <w:rsid w:val="00B563D4"/>
    <w:rsid w:val="00B61AD0"/>
    <w:rsid w:val="00B61B91"/>
    <w:rsid w:val="00B61E0D"/>
    <w:rsid w:val="00B62AB0"/>
    <w:rsid w:val="00B6353D"/>
    <w:rsid w:val="00B63B42"/>
    <w:rsid w:val="00B63B6F"/>
    <w:rsid w:val="00B63F37"/>
    <w:rsid w:val="00B64F3B"/>
    <w:rsid w:val="00B65E5A"/>
    <w:rsid w:val="00B66365"/>
    <w:rsid w:val="00B6678D"/>
    <w:rsid w:val="00B7083D"/>
    <w:rsid w:val="00B71078"/>
    <w:rsid w:val="00B71094"/>
    <w:rsid w:val="00B751E2"/>
    <w:rsid w:val="00B76355"/>
    <w:rsid w:val="00B76C93"/>
    <w:rsid w:val="00B7779A"/>
    <w:rsid w:val="00B80445"/>
    <w:rsid w:val="00B8315E"/>
    <w:rsid w:val="00B83894"/>
    <w:rsid w:val="00B84920"/>
    <w:rsid w:val="00B85614"/>
    <w:rsid w:val="00B87284"/>
    <w:rsid w:val="00B90439"/>
    <w:rsid w:val="00B91A78"/>
    <w:rsid w:val="00B927D5"/>
    <w:rsid w:val="00B9324C"/>
    <w:rsid w:val="00B93AB5"/>
    <w:rsid w:val="00B94C17"/>
    <w:rsid w:val="00B95CBF"/>
    <w:rsid w:val="00B96226"/>
    <w:rsid w:val="00BA07AE"/>
    <w:rsid w:val="00BA169A"/>
    <w:rsid w:val="00BA2586"/>
    <w:rsid w:val="00BA2EC3"/>
    <w:rsid w:val="00BA3B4C"/>
    <w:rsid w:val="00BA4393"/>
    <w:rsid w:val="00BA60BB"/>
    <w:rsid w:val="00BA686B"/>
    <w:rsid w:val="00BA6EE1"/>
    <w:rsid w:val="00BA76AB"/>
    <w:rsid w:val="00BA7EEB"/>
    <w:rsid w:val="00BB0764"/>
    <w:rsid w:val="00BB21EC"/>
    <w:rsid w:val="00BB283B"/>
    <w:rsid w:val="00BB4BBF"/>
    <w:rsid w:val="00BB546F"/>
    <w:rsid w:val="00BC0A71"/>
    <w:rsid w:val="00BC0CB8"/>
    <w:rsid w:val="00BC1948"/>
    <w:rsid w:val="00BC27CE"/>
    <w:rsid w:val="00BC58C1"/>
    <w:rsid w:val="00BC766D"/>
    <w:rsid w:val="00BD0375"/>
    <w:rsid w:val="00BD0B5F"/>
    <w:rsid w:val="00BD21C1"/>
    <w:rsid w:val="00BD37A6"/>
    <w:rsid w:val="00BE24B5"/>
    <w:rsid w:val="00BE4997"/>
    <w:rsid w:val="00BE5225"/>
    <w:rsid w:val="00BE6185"/>
    <w:rsid w:val="00BE68B6"/>
    <w:rsid w:val="00BE6A79"/>
    <w:rsid w:val="00BE6D3F"/>
    <w:rsid w:val="00BF3378"/>
    <w:rsid w:val="00BF4667"/>
    <w:rsid w:val="00BF46BE"/>
    <w:rsid w:val="00BF7619"/>
    <w:rsid w:val="00C01BE1"/>
    <w:rsid w:val="00C023F6"/>
    <w:rsid w:val="00C02AED"/>
    <w:rsid w:val="00C05735"/>
    <w:rsid w:val="00C0621A"/>
    <w:rsid w:val="00C06E0C"/>
    <w:rsid w:val="00C1084E"/>
    <w:rsid w:val="00C10B27"/>
    <w:rsid w:val="00C11827"/>
    <w:rsid w:val="00C11AB5"/>
    <w:rsid w:val="00C14142"/>
    <w:rsid w:val="00C148A5"/>
    <w:rsid w:val="00C1784E"/>
    <w:rsid w:val="00C179A2"/>
    <w:rsid w:val="00C21DB7"/>
    <w:rsid w:val="00C22024"/>
    <w:rsid w:val="00C226BF"/>
    <w:rsid w:val="00C251CC"/>
    <w:rsid w:val="00C25871"/>
    <w:rsid w:val="00C31EB0"/>
    <w:rsid w:val="00C34F80"/>
    <w:rsid w:val="00C42598"/>
    <w:rsid w:val="00C43930"/>
    <w:rsid w:val="00C448EB"/>
    <w:rsid w:val="00C44D15"/>
    <w:rsid w:val="00C44FFD"/>
    <w:rsid w:val="00C45041"/>
    <w:rsid w:val="00C45685"/>
    <w:rsid w:val="00C47E1E"/>
    <w:rsid w:val="00C525BE"/>
    <w:rsid w:val="00C529B3"/>
    <w:rsid w:val="00C554F1"/>
    <w:rsid w:val="00C55573"/>
    <w:rsid w:val="00C56C0B"/>
    <w:rsid w:val="00C57A91"/>
    <w:rsid w:val="00C62449"/>
    <w:rsid w:val="00C6289A"/>
    <w:rsid w:val="00C63787"/>
    <w:rsid w:val="00C642E7"/>
    <w:rsid w:val="00C67007"/>
    <w:rsid w:val="00C671FD"/>
    <w:rsid w:val="00C702E7"/>
    <w:rsid w:val="00C7077A"/>
    <w:rsid w:val="00C70B8A"/>
    <w:rsid w:val="00C71A12"/>
    <w:rsid w:val="00C749BD"/>
    <w:rsid w:val="00C753C6"/>
    <w:rsid w:val="00C75C2F"/>
    <w:rsid w:val="00C8021E"/>
    <w:rsid w:val="00C80AB7"/>
    <w:rsid w:val="00C81812"/>
    <w:rsid w:val="00C869B9"/>
    <w:rsid w:val="00C877D6"/>
    <w:rsid w:val="00C87838"/>
    <w:rsid w:val="00C908BB"/>
    <w:rsid w:val="00C918F8"/>
    <w:rsid w:val="00C9343A"/>
    <w:rsid w:val="00C937F6"/>
    <w:rsid w:val="00C94BC3"/>
    <w:rsid w:val="00C95763"/>
    <w:rsid w:val="00C95773"/>
    <w:rsid w:val="00C95822"/>
    <w:rsid w:val="00C95EBB"/>
    <w:rsid w:val="00C96D34"/>
    <w:rsid w:val="00CA093C"/>
    <w:rsid w:val="00CA2BF6"/>
    <w:rsid w:val="00CA4D11"/>
    <w:rsid w:val="00CA62DC"/>
    <w:rsid w:val="00CA7B74"/>
    <w:rsid w:val="00CB0474"/>
    <w:rsid w:val="00CB347F"/>
    <w:rsid w:val="00CB3781"/>
    <w:rsid w:val="00CB59BC"/>
    <w:rsid w:val="00CB5C09"/>
    <w:rsid w:val="00CB747B"/>
    <w:rsid w:val="00CC010D"/>
    <w:rsid w:val="00CC109F"/>
    <w:rsid w:val="00CC223F"/>
    <w:rsid w:val="00CC36DD"/>
    <w:rsid w:val="00CC493F"/>
    <w:rsid w:val="00CC4B7C"/>
    <w:rsid w:val="00CC51A4"/>
    <w:rsid w:val="00CC6077"/>
    <w:rsid w:val="00CC7F07"/>
    <w:rsid w:val="00CD0F7A"/>
    <w:rsid w:val="00CD10FF"/>
    <w:rsid w:val="00CD1880"/>
    <w:rsid w:val="00CD54E5"/>
    <w:rsid w:val="00CD71A8"/>
    <w:rsid w:val="00CE13C8"/>
    <w:rsid w:val="00CE1792"/>
    <w:rsid w:val="00CE25DC"/>
    <w:rsid w:val="00CE3993"/>
    <w:rsid w:val="00CE3CCC"/>
    <w:rsid w:val="00CE3CFC"/>
    <w:rsid w:val="00CE4BD2"/>
    <w:rsid w:val="00CE6A17"/>
    <w:rsid w:val="00CF2545"/>
    <w:rsid w:val="00CF35DB"/>
    <w:rsid w:val="00CF36D9"/>
    <w:rsid w:val="00CF3CBA"/>
    <w:rsid w:val="00CF4715"/>
    <w:rsid w:val="00CF4A2F"/>
    <w:rsid w:val="00CF67CD"/>
    <w:rsid w:val="00CF7F68"/>
    <w:rsid w:val="00D00299"/>
    <w:rsid w:val="00D00488"/>
    <w:rsid w:val="00D00E57"/>
    <w:rsid w:val="00D01349"/>
    <w:rsid w:val="00D02D41"/>
    <w:rsid w:val="00D02E99"/>
    <w:rsid w:val="00D02F80"/>
    <w:rsid w:val="00D04BE7"/>
    <w:rsid w:val="00D06491"/>
    <w:rsid w:val="00D06CB5"/>
    <w:rsid w:val="00D1002D"/>
    <w:rsid w:val="00D1165D"/>
    <w:rsid w:val="00D12C28"/>
    <w:rsid w:val="00D12CB9"/>
    <w:rsid w:val="00D134B5"/>
    <w:rsid w:val="00D14C46"/>
    <w:rsid w:val="00D14EFE"/>
    <w:rsid w:val="00D15F1D"/>
    <w:rsid w:val="00D20806"/>
    <w:rsid w:val="00D213E1"/>
    <w:rsid w:val="00D24B0F"/>
    <w:rsid w:val="00D25460"/>
    <w:rsid w:val="00D30497"/>
    <w:rsid w:val="00D31E9E"/>
    <w:rsid w:val="00D3591C"/>
    <w:rsid w:val="00D365D8"/>
    <w:rsid w:val="00D37642"/>
    <w:rsid w:val="00D37859"/>
    <w:rsid w:val="00D401CC"/>
    <w:rsid w:val="00D4442D"/>
    <w:rsid w:val="00D44B02"/>
    <w:rsid w:val="00D45CD6"/>
    <w:rsid w:val="00D46849"/>
    <w:rsid w:val="00D475B9"/>
    <w:rsid w:val="00D47B65"/>
    <w:rsid w:val="00D51DC5"/>
    <w:rsid w:val="00D55D51"/>
    <w:rsid w:val="00D62358"/>
    <w:rsid w:val="00D64362"/>
    <w:rsid w:val="00D65882"/>
    <w:rsid w:val="00D67D77"/>
    <w:rsid w:val="00D738C5"/>
    <w:rsid w:val="00D73B3A"/>
    <w:rsid w:val="00D75151"/>
    <w:rsid w:val="00D75318"/>
    <w:rsid w:val="00D847E5"/>
    <w:rsid w:val="00D87738"/>
    <w:rsid w:val="00D9005A"/>
    <w:rsid w:val="00D913DC"/>
    <w:rsid w:val="00D91705"/>
    <w:rsid w:val="00D9339D"/>
    <w:rsid w:val="00D93917"/>
    <w:rsid w:val="00D93DBA"/>
    <w:rsid w:val="00D965CA"/>
    <w:rsid w:val="00D97500"/>
    <w:rsid w:val="00D976FF"/>
    <w:rsid w:val="00DA1C2B"/>
    <w:rsid w:val="00DA2DF0"/>
    <w:rsid w:val="00DA3913"/>
    <w:rsid w:val="00DA3E7D"/>
    <w:rsid w:val="00DA42C3"/>
    <w:rsid w:val="00DA5C1A"/>
    <w:rsid w:val="00DA640E"/>
    <w:rsid w:val="00DA69C9"/>
    <w:rsid w:val="00DA6FCF"/>
    <w:rsid w:val="00DB00E3"/>
    <w:rsid w:val="00DB01F7"/>
    <w:rsid w:val="00DB5F1C"/>
    <w:rsid w:val="00DB6A5F"/>
    <w:rsid w:val="00DB6B01"/>
    <w:rsid w:val="00DC0B52"/>
    <w:rsid w:val="00DC4055"/>
    <w:rsid w:val="00DC4845"/>
    <w:rsid w:val="00DC4B3E"/>
    <w:rsid w:val="00DC51B0"/>
    <w:rsid w:val="00DC6532"/>
    <w:rsid w:val="00DC7534"/>
    <w:rsid w:val="00DC77EC"/>
    <w:rsid w:val="00DD0C88"/>
    <w:rsid w:val="00DD102C"/>
    <w:rsid w:val="00DD22B6"/>
    <w:rsid w:val="00DD43F7"/>
    <w:rsid w:val="00DD517C"/>
    <w:rsid w:val="00DE08BD"/>
    <w:rsid w:val="00DE0BB9"/>
    <w:rsid w:val="00DE108C"/>
    <w:rsid w:val="00DE2B25"/>
    <w:rsid w:val="00DE7771"/>
    <w:rsid w:val="00DE79DE"/>
    <w:rsid w:val="00DF021B"/>
    <w:rsid w:val="00DF3A10"/>
    <w:rsid w:val="00DF539A"/>
    <w:rsid w:val="00DF5978"/>
    <w:rsid w:val="00DF7FB9"/>
    <w:rsid w:val="00E01753"/>
    <w:rsid w:val="00E018BD"/>
    <w:rsid w:val="00E01E7D"/>
    <w:rsid w:val="00E03489"/>
    <w:rsid w:val="00E062E6"/>
    <w:rsid w:val="00E1124A"/>
    <w:rsid w:val="00E118E9"/>
    <w:rsid w:val="00E13BEE"/>
    <w:rsid w:val="00E14332"/>
    <w:rsid w:val="00E14ADB"/>
    <w:rsid w:val="00E14AEB"/>
    <w:rsid w:val="00E20E05"/>
    <w:rsid w:val="00E21FFB"/>
    <w:rsid w:val="00E221C6"/>
    <w:rsid w:val="00E27892"/>
    <w:rsid w:val="00E27E95"/>
    <w:rsid w:val="00E323C0"/>
    <w:rsid w:val="00E32D47"/>
    <w:rsid w:val="00E3393F"/>
    <w:rsid w:val="00E33DEE"/>
    <w:rsid w:val="00E3599E"/>
    <w:rsid w:val="00E359C4"/>
    <w:rsid w:val="00E35B57"/>
    <w:rsid w:val="00E37103"/>
    <w:rsid w:val="00E3771E"/>
    <w:rsid w:val="00E407F1"/>
    <w:rsid w:val="00E40E11"/>
    <w:rsid w:val="00E4309B"/>
    <w:rsid w:val="00E431CD"/>
    <w:rsid w:val="00E4470D"/>
    <w:rsid w:val="00E44AC3"/>
    <w:rsid w:val="00E46528"/>
    <w:rsid w:val="00E4669B"/>
    <w:rsid w:val="00E47FDB"/>
    <w:rsid w:val="00E500E0"/>
    <w:rsid w:val="00E52065"/>
    <w:rsid w:val="00E52199"/>
    <w:rsid w:val="00E54110"/>
    <w:rsid w:val="00E55285"/>
    <w:rsid w:val="00E56E7B"/>
    <w:rsid w:val="00E56F0C"/>
    <w:rsid w:val="00E570EB"/>
    <w:rsid w:val="00E57D78"/>
    <w:rsid w:val="00E62106"/>
    <w:rsid w:val="00E62399"/>
    <w:rsid w:val="00E6476B"/>
    <w:rsid w:val="00E660E3"/>
    <w:rsid w:val="00E677BC"/>
    <w:rsid w:val="00E71884"/>
    <w:rsid w:val="00E73152"/>
    <w:rsid w:val="00E73B21"/>
    <w:rsid w:val="00E746BC"/>
    <w:rsid w:val="00E75DB2"/>
    <w:rsid w:val="00E76906"/>
    <w:rsid w:val="00E76EFF"/>
    <w:rsid w:val="00E77214"/>
    <w:rsid w:val="00E77DEE"/>
    <w:rsid w:val="00E805AA"/>
    <w:rsid w:val="00E81227"/>
    <w:rsid w:val="00E84FA2"/>
    <w:rsid w:val="00E87117"/>
    <w:rsid w:val="00E903BF"/>
    <w:rsid w:val="00E91D47"/>
    <w:rsid w:val="00E94138"/>
    <w:rsid w:val="00E952B6"/>
    <w:rsid w:val="00E954A8"/>
    <w:rsid w:val="00EA0ADF"/>
    <w:rsid w:val="00EA21E1"/>
    <w:rsid w:val="00EA53E2"/>
    <w:rsid w:val="00EA6D24"/>
    <w:rsid w:val="00EB1257"/>
    <w:rsid w:val="00EB1796"/>
    <w:rsid w:val="00EB1915"/>
    <w:rsid w:val="00EB3AC7"/>
    <w:rsid w:val="00EB5293"/>
    <w:rsid w:val="00EB6020"/>
    <w:rsid w:val="00EB64B9"/>
    <w:rsid w:val="00EB681F"/>
    <w:rsid w:val="00EB6D7A"/>
    <w:rsid w:val="00EB797E"/>
    <w:rsid w:val="00EC0AA2"/>
    <w:rsid w:val="00EC2390"/>
    <w:rsid w:val="00EC342E"/>
    <w:rsid w:val="00EC374F"/>
    <w:rsid w:val="00EC4A92"/>
    <w:rsid w:val="00EC4F95"/>
    <w:rsid w:val="00EC549A"/>
    <w:rsid w:val="00EC6773"/>
    <w:rsid w:val="00ED036F"/>
    <w:rsid w:val="00ED066F"/>
    <w:rsid w:val="00ED2176"/>
    <w:rsid w:val="00ED24E5"/>
    <w:rsid w:val="00ED4B4C"/>
    <w:rsid w:val="00ED65C4"/>
    <w:rsid w:val="00ED6FFD"/>
    <w:rsid w:val="00ED7151"/>
    <w:rsid w:val="00ED7AC0"/>
    <w:rsid w:val="00EE04B8"/>
    <w:rsid w:val="00EE0684"/>
    <w:rsid w:val="00EE0FAF"/>
    <w:rsid w:val="00EE1453"/>
    <w:rsid w:val="00EE15F8"/>
    <w:rsid w:val="00EE2D06"/>
    <w:rsid w:val="00EE3669"/>
    <w:rsid w:val="00EE37B3"/>
    <w:rsid w:val="00EE48C6"/>
    <w:rsid w:val="00EE6562"/>
    <w:rsid w:val="00EF1BF0"/>
    <w:rsid w:val="00EF1CB2"/>
    <w:rsid w:val="00EF2097"/>
    <w:rsid w:val="00EF36FD"/>
    <w:rsid w:val="00EF39FA"/>
    <w:rsid w:val="00EF4C5C"/>
    <w:rsid w:val="00EF5563"/>
    <w:rsid w:val="00EF5934"/>
    <w:rsid w:val="00EF5CEB"/>
    <w:rsid w:val="00EF66B5"/>
    <w:rsid w:val="00F005BC"/>
    <w:rsid w:val="00F0255B"/>
    <w:rsid w:val="00F02AE0"/>
    <w:rsid w:val="00F03AB1"/>
    <w:rsid w:val="00F05731"/>
    <w:rsid w:val="00F05D40"/>
    <w:rsid w:val="00F06FBB"/>
    <w:rsid w:val="00F07CBA"/>
    <w:rsid w:val="00F07D3E"/>
    <w:rsid w:val="00F10897"/>
    <w:rsid w:val="00F10A81"/>
    <w:rsid w:val="00F10CF7"/>
    <w:rsid w:val="00F1116B"/>
    <w:rsid w:val="00F13CE0"/>
    <w:rsid w:val="00F205BE"/>
    <w:rsid w:val="00F21711"/>
    <w:rsid w:val="00F227AB"/>
    <w:rsid w:val="00F25BE5"/>
    <w:rsid w:val="00F26449"/>
    <w:rsid w:val="00F27125"/>
    <w:rsid w:val="00F30B6E"/>
    <w:rsid w:val="00F315FF"/>
    <w:rsid w:val="00F31C96"/>
    <w:rsid w:val="00F333CF"/>
    <w:rsid w:val="00F34F3D"/>
    <w:rsid w:val="00F35A27"/>
    <w:rsid w:val="00F36B72"/>
    <w:rsid w:val="00F37C44"/>
    <w:rsid w:val="00F4231A"/>
    <w:rsid w:val="00F42719"/>
    <w:rsid w:val="00F4317F"/>
    <w:rsid w:val="00F43EDA"/>
    <w:rsid w:val="00F44D84"/>
    <w:rsid w:val="00F44EFE"/>
    <w:rsid w:val="00F4532D"/>
    <w:rsid w:val="00F45E86"/>
    <w:rsid w:val="00F463CD"/>
    <w:rsid w:val="00F47B72"/>
    <w:rsid w:val="00F512E8"/>
    <w:rsid w:val="00F51F31"/>
    <w:rsid w:val="00F5351F"/>
    <w:rsid w:val="00F540A1"/>
    <w:rsid w:val="00F54F82"/>
    <w:rsid w:val="00F57CFF"/>
    <w:rsid w:val="00F57E6B"/>
    <w:rsid w:val="00F60216"/>
    <w:rsid w:val="00F6071A"/>
    <w:rsid w:val="00F61108"/>
    <w:rsid w:val="00F61289"/>
    <w:rsid w:val="00F61B19"/>
    <w:rsid w:val="00F62C85"/>
    <w:rsid w:val="00F63D52"/>
    <w:rsid w:val="00F64504"/>
    <w:rsid w:val="00F64E9D"/>
    <w:rsid w:val="00F6551E"/>
    <w:rsid w:val="00F65F8C"/>
    <w:rsid w:val="00F671A5"/>
    <w:rsid w:val="00F735B9"/>
    <w:rsid w:val="00F735F1"/>
    <w:rsid w:val="00F73A16"/>
    <w:rsid w:val="00F77285"/>
    <w:rsid w:val="00F77F8F"/>
    <w:rsid w:val="00F80387"/>
    <w:rsid w:val="00F825A5"/>
    <w:rsid w:val="00F828B1"/>
    <w:rsid w:val="00F8348B"/>
    <w:rsid w:val="00F838AE"/>
    <w:rsid w:val="00F83A36"/>
    <w:rsid w:val="00F84BEC"/>
    <w:rsid w:val="00F8522D"/>
    <w:rsid w:val="00F85DBF"/>
    <w:rsid w:val="00F86969"/>
    <w:rsid w:val="00F8716F"/>
    <w:rsid w:val="00F87E49"/>
    <w:rsid w:val="00F87F30"/>
    <w:rsid w:val="00F90D72"/>
    <w:rsid w:val="00F91AD7"/>
    <w:rsid w:val="00F91CFC"/>
    <w:rsid w:val="00F96214"/>
    <w:rsid w:val="00F96429"/>
    <w:rsid w:val="00FA004B"/>
    <w:rsid w:val="00FA09C1"/>
    <w:rsid w:val="00FA0DAA"/>
    <w:rsid w:val="00FA242F"/>
    <w:rsid w:val="00FA256D"/>
    <w:rsid w:val="00FA4624"/>
    <w:rsid w:val="00FA4F4D"/>
    <w:rsid w:val="00FB55B2"/>
    <w:rsid w:val="00FB661C"/>
    <w:rsid w:val="00FC08FA"/>
    <w:rsid w:val="00FC15AF"/>
    <w:rsid w:val="00FC37CA"/>
    <w:rsid w:val="00FC43DB"/>
    <w:rsid w:val="00FC45F0"/>
    <w:rsid w:val="00FC578F"/>
    <w:rsid w:val="00FC5BA2"/>
    <w:rsid w:val="00FC63AC"/>
    <w:rsid w:val="00FD0CBF"/>
    <w:rsid w:val="00FD0EFF"/>
    <w:rsid w:val="00FD1416"/>
    <w:rsid w:val="00FD2FCE"/>
    <w:rsid w:val="00FD393D"/>
    <w:rsid w:val="00FD508F"/>
    <w:rsid w:val="00FD57A0"/>
    <w:rsid w:val="00FD6497"/>
    <w:rsid w:val="00FD6E6D"/>
    <w:rsid w:val="00FE1595"/>
    <w:rsid w:val="00FE1E4C"/>
    <w:rsid w:val="00FE2C86"/>
    <w:rsid w:val="00FE3084"/>
    <w:rsid w:val="00FE3C7D"/>
    <w:rsid w:val="00FE5E88"/>
    <w:rsid w:val="00FE5FEA"/>
    <w:rsid w:val="00FF0A44"/>
    <w:rsid w:val="00FF1321"/>
    <w:rsid w:val="00FF15F8"/>
    <w:rsid w:val="00FF177F"/>
    <w:rsid w:val="00FF2FCA"/>
    <w:rsid w:val="00FF46B5"/>
    <w:rsid w:val="00FF4DF2"/>
    <w:rsid w:val="00FF5D4E"/>
    <w:rsid w:val="00FF6746"/>
    <w:rsid w:val="00FF7494"/>
    <w:rsid w:val="00FF7840"/>
    <w:rsid w:val="014D3432"/>
    <w:rsid w:val="014E3892"/>
    <w:rsid w:val="01583748"/>
    <w:rsid w:val="015974C0"/>
    <w:rsid w:val="01696248"/>
    <w:rsid w:val="017916A6"/>
    <w:rsid w:val="018557C9"/>
    <w:rsid w:val="0194674A"/>
    <w:rsid w:val="01A7022B"/>
    <w:rsid w:val="01C4228A"/>
    <w:rsid w:val="01CC5EE4"/>
    <w:rsid w:val="01E52CE0"/>
    <w:rsid w:val="02022281"/>
    <w:rsid w:val="020C4532"/>
    <w:rsid w:val="02117A18"/>
    <w:rsid w:val="0230135D"/>
    <w:rsid w:val="023F2212"/>
    <w:rsid w:val="024E68F9"/>
    <w:rsid w:val="02557C87"/>
    <w:rsid w:val="026E2AF7"/>
    <w:rsid w:val="02973C0E"/>
    <w:rsid w:val="02B50726"/>
    <w:rsid w:val="02C40969"/>
    <w:rsid w:val="02F92D08"/>
    <w:rsid w:val="03174F3D"/>
    <w:rsid w:val="03391357"/>
    <w:rsid w:val="03563CB7"/>
    <w:rsid w:val="03630182"/>
    <w:rsid w:val="039D18E6"/>
    <w:rsid w:val="03F4702C"/>
    <w:rsid w:val="042A0CA0"/>
    <w:rsid w:val="04730898"/>
    <w:rsid w:val="0475016D"/>
    <w:rsid w:val="04AB0032"/>
    <w:rsid w:val="04B862AB"/>
    <w:rsid w:val="04D94B9F"/>
    <w:rsid w:val="04F33C63"/>
    <w:rsid w:val="053242B0"/>
    <w:rsid w:val="0563090D"/>
    <w:rsid w:val="056703FD"/>
    <w:rsid w:val="05681A7F"/>
    <w:rsid w:val="056F2E0E"/>
    <w:rsid w:val="05C61045"/>
    <w:rsid w:val="05CF70AF"/>
    <w:rsid w:val="05F6352F"/>
    <w:rsid w:val="061E1598"/>
    <w:rsid w:val="062B4125"/>
    <w:rsid w:val="06620BC5"/>
    <w:rsid w:val="06766ACB"/>
    <w:rsid w:val="067D77AC"/>
    <w:rsid w:val="069468A4"/>
    <w:rsid w:val="06A46DCE"/>
    <w:rsid w:val="06B11926"/>
    <w:rsid w:val="06D97516"/>
    <w:rsid w:val="06F7130D"/>
    <w:rsid w:val="070103DE"/>
    <w:rsid w:val="071A324D"/>
    <w:rsid w:val="07351E35"/>
    <w:rsid w:val="07397B77"/>
    <w:rsid w:val="07625D8D"/>
    <w:rsid w:val="07B471FE"/>
    <w:rsid w:val="07D23B28"/>
    <w:rsid w:val="07ED2710"/>
    <w:rsid w:val="08752E31"/>
    <w:rsid w:val="08843074"/>
    <w:rsid w:val="08EA137C"/>
    <w:rsid w:val="08EE6740"/>
    <w:rsid w:val="08F301FA"/>
    <w:rsid w:val="09296CCB"/>
    <w:rsid w:val="09523172"/>
    <w:rsid w:val="09756E61"/>
    <w:rsid w:val="09B15FB7"/>
    <w:rsid w:val="09DD1183"/>
    <w:rsid w:val="09E57B43"/>
    <w:rsid w:val="09E84DC7"/>
    <w:rsid w:val="0A193C90"/>
    <w:rsid w:val="0A322C55"/>
    <w:rsid w:val="0A3F2A7D"/>
    <w:rsid w:val="0A56459C"/>
    <w:rsid w:val="0A6A2895"/>
    <w:rsid w:val="0A6D1FBF"/>
    <w:rsid w:val="0AA07F0D"/>
    <w:rsid w:val="0AAB0D8C"/>
    <w:rsid w:val="0AAE6186"/>
    <w:rsid w:val="0AE55920"/>
    <w:rsid w:val="0AF3628F"/>
    <w:rsid w:val="0AF77F54"/>
    <w:rsid w:val="0B275F39"/>
    <w:rsid w:val="0B495EAF"/>
    <w:rsid w:val="0B4F65BC"/>
    <w:rsid w:val="0B5A630E"/>
    <w:rsid w:val="0B70168E"/>
    <w:rsid w:val="0B9A670B"/>
    <w:rsid w:val="0BA3364E"/>
    <w:rsid w:val="0BA852CC"/>
    <w:rsid w:val="0BAB4DBC"/>
    <w:rsid w:val="0BB579E9"/>
    <w:rsid w:val="0BC1638D"/>
    <w:rsid w:val="0BF4406D"/>
    <w:rsid w:val="0C22507E"/>
    <w:rsid w:val="0C234952"/>
    <w:rsid w:val="0C3721AC"/>
    <w:rsid w:val="0C3B7EEE"/>
    <w:rsid w:val="0C4F1BEB"/>
    <w:rsid w:val="0C525237"/>
    <w:rsid w:val="0C973ECB"/>
    <w:rsid w:val="0CC779D3"/>
    <w:rsid w:val="0CE20369"/>
    <w:rsid w:val="0D1F15BD"/>
    <w:rsid w:val="0D38442D"/>
    <w:rsid w:val="0D4234FE"/>
    <w:rsid w:val="0D4C7ED9"/>
    <w:rsid w:val="0D9378B6"/>
    <w:rsid w:val="0DBA12E6"/>
    <w:rsid w:val="0DC75745"/>
    <w:rsid w:val="0DCB52A1"/>
    <w:rsid w:val="0DFA7935"/>
    <w:rsid w:val="0E082052"/>
    <w:rsid w:val="0E6D45AA"/>
    <w:rsid w:val="0E884F40"/>
    <w:rsid w:val="0EBE0962"/>
    <w:rsid w:val="0ECD6DF7"/>
    <w:rsid w:val="0ED9579C"/>
    <w:rsid w:val="0EE303C9"/>
    <w:rsid w:val="0F000F7B"/>
    <w:rsid w:val="0F2729AB"/>
    <w:rsid w:val="0F296723"/>
    <w:rsid w:val="0F31382A"/>
    <w:rsid w:val="0F5117D6"/>
    <w:rsid w:val="0F7A2ADB"/>
    <w:rsid w:val="0FB57FB7"/>
    <w:rsid w:val="0FB81855"/>
    <w:rsid w:val="0FC621C4"/>
    <w:rsid w:val="10042CED"/>
    <w:rsid w:val="101C1DE4"/>
    <w:rsid w:val="10246EEB"/>
    <w:rsid w:val="10390BE8"/>
    <w:rsid w:val="104355C3"/>
    <w:rsid w:val="10580537"/>
    <w:rsid w:val="10923E54"/>
    <w:rsid w:val="10B1077E"/>
    <w:rsid w:val="10E17CEC"/>
    <w:rsid w:val="1102547E"/>
    <w:rsid w:val="11034D52"/>
    <w:rsid w:val="11230F50"/>
    <w:rsid w:val="113849FC"/>
    <w:rsid w:val="11551A52"/>
    <w:rsid w:val="117B2B3A"/>
    <w:rsid w:val="11D64215"/>
    <w:rsid w:val="11F823DD"/>
    <w:rsid w:val="12503FC7"/>
    <w:rsid w:val="12535865"/>
    <w:rsid w:val="125E66E4"/>
    <w:rsid w:val="129245E0"/>
    <w:rsid w:val="12D60970"/>
    <w:rsid w:val="12F10F28"/>
    <w:rsid w:val="12FD254C"/>
    <w:rsid w:val="132D60B6"/>
    <w:rsid w:val="132E255A"/>
    <w:rsid w:val="13541895"/>
    <w:rsid w:val="135D699C"/>
    <w:rsid w:val="13737F6D"/>
    <w:rsid w:val="137912FC"/>
    <w:rsid w:val="139525D9"/>
    <w:rsid w:val="139D6427"/>
    <w:rsid w:val="13E23345"/>
    <w:rsid w:val="13E62E35"/>
    <w:rsid w:val="143F2545"/>
    <w:rsid w:val="145A737F"/>
    <w:rsid w:val="146B333A"/>
    <w:rsid w:val="14BE346A"/>
    <w:rsid w:val="14D56A06"/>
    <w:rsid w:val="14D62EA9"/>
    <w:rsid w:val="14DC6AD9"/>
    <w:rsid w:val="150D012B"/>
    <w:rsid w:val="15877D00"/>
    <w:rsid w:val="158F3058"/>
    <w:rsid w:val="15981F0D"/>
    <w:rsid w:val="15B036FB"/>
    <w:rsid w:val="15D1541F"/>
    <w:rsid w:val="15E46F00"/>
    <w:rsid w:val="15F856F6"/>
    <w:rsid w:val="16021A7C"/>
    <w:rsid w:val="161D1B33"/>
    <w:rsid w:val="16610551"/>
    <w:rsid w:val="168D3A3C"/>
    <w:rsid w:val="16921052"/>
    <w:rsid w:val="16B25250"/>
    <w:rsid w:val="16E573D4"/>
    <w:rsid w:val="17005FBC"/>
    <w:rsid w:val="17066356"/>
    <w:rsid w:val="170F26A3"/>
    <w:rsid w:val="17836BED"/>
    <w:rsid w:val="17BB6387"/>
    <w:rsid w:val="17C23271"/>
    <w:rsid w:val="17D80CE7"/>
    <w:rsid w:val="17DD62FD"/>
    <w:rsid w:val="17F90C5D"/>
    <w:rsid w:val="18574301"/>
    <w:rsid w:val="18756535"/>
    <w:rsid w:val="188C65D3"/>
    <w:rsid w:val="18A1557C"/>
    <w:rsid w:val="18A230A3"/>
    <w:rsid w:val="18A46E1B"/>
    <w:rsid w:val="18AE37F5"/>
    <w:rsid w:val="18B76B4E"/>
    <w:rsid w:val="18C200FA"/>
    <w:rsid w:val="18F51424"/>
    <w:rsid w:val="190D676E"/>
    <w:rsid w:val="19194749"/>
    <w:rsid w:val="19D63004"/>
    <w:rsid w:val="19EF2318"/>
    <w:rsid w:val="1A0C7826"/>
    <w:rsid w:val="1A0F7565"/>
    <w:rsid w:val="1A204BC7"/>
    <w:rsid w:val="1A27596B"/>
    <w:rsid w:val="1A6525DA"/>
    <w:rsid w:val="1A6A7BF0"/>
    <w:rsid w:val="1A7F5449"/>
    <w:rsid w:val="1A8A3DEE"/>
    <w:rsid w:val="1A8E30F1"/>
    <w:rsid w:val="1AA2382E"/>
    <w:rsid w:val="1ADB0774"/>
    <w:rsid w:val="1B4D19EC"/>
    <w:rsid w:val="1B610FF3"/>
    <w:rsid w:val="1B6C159F"/>
    <w:rsid w:val="1B9969DF"/>
    <w:rsid w:val="1BAD5FE6"/>
    <w:rsid w:val="1BCF41AF"/>
    <w:rsid w:val="1BD87507"/>
    <w:rsid w:val="1BDD07EB"/>
    <w:rsid w:val="1BF34341"/>
    <w:rsid w:val="1BF53514"/>
    <w:rsid w:val="1BFF73B7"/>
    <w:rsid w:val="1C2017E4"/>
    <w:rsid w:val="1C450915"/>
    <w:rsid w:val="1C512E14"/>
    <w:rsid w:val="1C626DD1"/>
    <w:rsid w:val="1C834B50"/>
    <w:rsid w:val="1CA05B4B"/>
    <w:rsid w:val="1CE27F12"/>
    <w:rsid w:val="1CF85987"/>
    <w:rsid w:val="1D0C1827"/>
    <w:rsid w:val="1D1327C1"/>
    <w:rsid w:val="1D243975"/>
    <w:rsid w:val="1D3502B9"/>
    <w:rsid w:val="1D412E8A"/>
    <w:rsid w:val="1D7768AC"/>
    <w:rsid w:val="1D9E02DC"/>
    <w:rsid w:val="1DB56788"/>
    <w:rsid w:val="1DBC0763"/>
    <w:rsid w:val="1DCC4059"/>
    <w:rsid w:val="1DDB5C55"/>
    <w:rsid w:val="1DDE2DCF"/>
    <w:rsid w:val="1DF20628"/>
    <w:rsid w:val="1DFB74DD"/>
    <w:rsid w:val="1E0A0871"/>
    <w:rsid w:val="1EBA2EF4"/>
    <w:rsid w:val="1EF83A1C"/>
    <w:rsid w:val="1EFF4DAB"/>
    <w:rsid w:val="1F02489B"/>
    <w:rsid w:val="1F394761"/>
    <w:rsid w:val="1F3F789D"/>
    <w:rsid w:val="1F811C64"/>
    <w:rsid w:val="1F8B4890"/>
    <w:rsid w:val="1F98608D"/>
    <w:rsid w:val="1FA15E62"/>
    <w:rsid w:val="1FC3402A"/>
    <w:rsid w:val="20104D96"/>
    <w:rsid w:val="20457135"/>
    <w:rsid w:val="206C021E"/>
    <w:rsid w:val="20940AEF"/>
    <w:rsid w:val="20AE0E85"/>
    <w:rsid w:val="20E71F9A"/>
    <w:rsid w:val="20F85F56"/>
    <w:rsid w:val="20F876CC"/>
    <w:rsid w:val="2110329F"/>
    <w:rsid w:val="21110DC5"/>
    <w:rsid w:val="215238B8"/>
    <w:rsid w:val="215F4227"/>
    <w:rsid w:val="21611D4D"/>
    <w:rsid w:val="21845A3B"/>
    <w:rsid w:val="218617B3"/>
    <w:rsid w:val="21871088"/>
    <w:rsid w:val="21893052"/>
    <w:rsid w:val="218E6653"/>
    <w:rsid w:val="21AB2FC8"/>
    <w:rsid w:val="21B06830"/>
    <w:rsid w:val="21DF2C72"/>
    <w:rsid w:val="221A5CCE"/>
    <w:rsid w:val="22284619"/>
    <w:rsid w:val="22387500"/>
    <w:rsid w:val="226D64CF"/>
    <w:rsid w:val="22717D6E"/>
    <w:rsid w:val="228C4BA7"/>
    <w:rsid w:val="22947F00"/>
    <w:rsid w:val="22B10AB2"/>
    <w:rsid w:val="22CB7A9A"/>
    <w:rsid w:val="22E22A19"/>
    <w:rsid w:val="23152DEF"/>
    <w:rsid w:val="231921B3"/>
    <w:rsid w:val="235E3DED"/>
    <w:rsid w:val="236478D2"/>
    <w:rsid w:val="23706277"/>
    <w:rsid w:val="241035B6"/>
    <w:rsid w:val="241D0A36"/>
    <w:rsid w:val="24247062"/>
    <w:rsid w:val="243D3470"/>
    <w:rsid w:val="2455546D"/>
    <w:rsid w:val="24642204"/>
    <w:rsid w:val="249B5576"/>
    <w:rsid w:val="24A87C93"/>
    <w:rsid w:val="24C25D18"/>
    <w:rsid w:val="24CD5D6D"/>
    <w:rsid w:val="24D91C02"/>
    <w:rsid w:val="24FD3B3B"/>
    <w:rsid w:val="251175E6"/>
    <w:rsid w:val="251F7F55"/>
    <w:rsid w:val="25574F0A"/>
    <w:rsid w:val="25592D3B"/>
    <w:rsid w:val="256718FC"/>
    <w:rsid w:val="25750BE1"/>
    <w:rsid w:val="25861939"/>
    <w:rsid w:val="25C91C6F"/>
    <w:rsid w:val="25C96D01"/>
    <w:rsid w:val="25DC5E46"/>
    <w:rsid w:val="25E46AA9"/>
    <w:rsid w:val="25F25669"/>
    <w:rsid w:val="263C4B36"/>
    <w:rsid w:val="265579A6"/>
    <w:rsid w:val="265E0C54"/>
    <w:rsid w:val="26747E2C"/>
    <w:rsid w:val="26B53474"/>
    <w:rsid w:val="26BB1EFF"/>
    <w:rsid w:val="26D905D7"/>
    <w:rsid w:val="26E1123A"/>
    <w:rsid w:val="26F96584"/>
    <w:rsid w:val="270713AC"/>
    <w:rsid w:val="278E3170"/>
    <w:rsid w:val="27985D9D"/>
    <w:rsid w:val="27BF1FD4"/>
    <w:rsid w:val="27C76682"/>
    <w:rsid w:val="27E11152"/>
    <w:rsid w:val="27FE6547"/>
    <w:rsid w:val="28123DA1"/>
    <w:rsid w:val="281E3A38"/>
    <w:rsid w:val="282633A8"/>
    <w:rsid w:val="282B6C11"/>
    <w:rsid w:val="283830DC"/>
    <w:rsid w:val="28427230"/>
    <w:rsid w:val="28433F5A"/>
    <w:rsid w:val="28441A80"/>
    <w:rsid w:val="287A1946"/>
    <w:rsid w:val="28B22E8E"/>
    <w:rsid w:val="28CB3F50"/>
    <w:rsid w:val="28F2772E"/>
    <w:rsid w:val="28F64F57"/>
    <w:rsid w:val="28FD67FF"/>
    <w:rsid w:val="290F02E0"/>
    <w:rsid w:val="2940049A"/>
    <w:rsid w:val="294066EC"/>
    <w:rsid w:val="295B1778"/>
    <w:rsid w:val="295E6581"/>
    <w:rsid w:val="296A19BB"/>
    <w:rsid w:val="29B50E88"/>
    <w:rsid w:val="29E95A5E"/>
    <w:rsid w:val="2A077209"/>
    <w:rsid w:val="2A0B4F4C"/>
    <w:rsid w:val="2A2722C0"/>
    <w:rsid w:val="2A475858"/>
    <w:rsid w:val="2A4D10C0"/>
    <w:rsid w:val="2A570191"/>
    <w:rsid w:val="2A666952"/>
    <w:rsid w:val="2A765CAB"/>
    <w:rsid w:val="2A85336B"/>
    <w:rsid w:val="2A8B3997"/>
    <w:rsid w:val="2AA131BA"/>
    <w:rsid w:val="2AA84549"/>
    <w:rsid w:val="2AC62C21"/>
    <w:rsid w:val="2ACF7D27"/>
    <w:rsid w:val="2AE046BD"/>
    <w:rsid w:val="2AE82B97"/>
    <w:rsid w:val="2AEA4B61"/>
    <w:rsid w:val="2B027310"/>
    <w:rsid w:val="2B7B144C"/>
    <w:rsid w:val="2BC73603"/>
    <w:rsid w:val="2BE447B5"/>
    <w:rsid w:val="2BF04150"/>
    <w:rsid w:val="2C0D2A0B"/>
    <w:rsid w:val="2C1F083A"/>
    <w:rsid w:val="2C5C383D"/>
    <w:rsid w:val="2C6426F1"/>
    <w:rsid w:val="2C770676"/>
    <w:rsid w:val="2C9034E6"/>
    <w:rsid w:val="2CAD4098"/>
    <w:rsid w:val="2CBA0563"/>
    <w:rsid w:val="2CC6515A"/>
    <w:rsid w:val="2CD258AD"/>
    <w:rsid w:val="2D23435A"/>
    <w:rsid w:val="2D3F5157"/>
    <w:rsid w:val="2D40315E"/>
    <w:rsid w:val="2D536E7A"/>
    <w:rsid w:val="2DCA6ECC"/>
    <w:rsid w:val="2DE0224B"/>
    <w:rsid w:val="2DE03FF9"/>
    <w:rsid w:val="2DF66D0F"/>
    <w:rsid w:val="2E00469C"/>
    <w:rsid w:val="2E505623"/>
    <w:rsid w:val="2E6764C9"/>
    <w:rsid w:val="2E870919"/>
    <w:rsid w:val="2EB21E3A"/>
    <w:rsid w:val="2EB2312B"/>
    <w:rsid w:val="2F1403FE"/>
    <w:rsid w:val="2F2D14C0"/>
    <w:rsid w:val="2F345295"/>
    <w:rsid w:val="2F3C7955"/>
    <w:rsid w:val="2F3F1D8F"/>
    <w:rsid w:val="2F436F36"/>
    <w:rsid w:val="2FC00586"/>
    <w:rsid w:val="2FC736C3"/>
    <w:rsid w:val="2FEC3129"/>
    <w:rsid w:val="2FF10740"/>
    <w:rsid w:val="300A1801"/>
    <w:rsid w:val="301241B3"/>
    <w:rsid w:val="301A3977"/>
    <w:rsid w:val="301A5EE8"/>
    <w:rsid w:val="301B3A0F"/>
    <w:rsid w:val="30384C45"/>
    <w:rsid w:val="30564A47"/>
    <w:rsid w:val="309061AB"/>
    <w:rsid w:val="30AD5FE6"/>
    <w:rsid w:val="311A1F18"/>
    <w:rsid w:val="311F308B"/>
    <w:rsid w:val="31237E97"/>
    <w:rsid w:val="31244B45"/>
    <w:rsid w:val="313528AE"/>
    <w:rsid w:val="31384EA9"/>
    <w:rsid w:val="316B0CD9"/>
    <w:rsid w:val="31750EFD"/>
    <w:rsid w:val="31C3610C"/>
    <w:rsid w:val="31F2079F"/>
    <w:rsid w:val="31F65A0D"/>
    <w:rsid w:val="3207249C"/>
    <w:rsid w:val="322A618B"/>
    <w:rsid w:val="323112C7"/>
    <w:rsid w:val="323963CE"/>
    <w:rsid w:val="325970D5"/>
    <w:rsid w:val="32894C60"/>
    <w:rsid w:val="32981347"/>
    <w:rsid w:val="32B12408"/>
    <w:rsid w:val="32B53CA7"/>
    <w:rsid w:val="32CB34CA"/>
    <w:rsid w:val="32DD4FAB"/>
    <w:rsid w:val="32F80156"/>
    <w:rsid w:val="334D3EDF"/>
    <w:rsid w:val="33552D94"/>
    <w:rsid w:val="337F6063"/>
    <w:rsid w:val="338813BB"/>
    <w:rsid w:val="339E0BDF"/>
    <w:rsid w:val="33A8308D"/>
    <w:rsid w:val="33B141A9"/>
    <w:rsid w:val="3431759C"/>
    <w:rsid w:val="345D63A4"/>
    <w:rsid w:val="346F257B"/>
    <w:rsid w:val="34930017"/>
    <w:rsid w:val="34AC2E87"/>
    <w:rsid w:val="34B1049E"/>
    <w:rsid w:val="34BB30CA"/>
    <w:rsid w:val="34F82570"/>
    <w:rsid w:val="35154ED0"/>
    <w:rsid w:val="35366BF5"/>
    <w:rsid w:val="35441312"/>
    <w:rsid w:val="354C01C6"/>
    <w:rsid w:val="35907231"/>
    <w:rsid w:val="3595539C"/>
    <w:rsid w:val="36034D29"/>
    <w:rsid w:val="360F36CE"/>
    <w:rsid w:val="360F7B72"/>
    <w:rsid w:val="362F1FC2"/>
    <w:rsid w:val="365E4655"/>
    <w:rsid w:val="36736441"/>
    <w:rsid w:val="36821A79"/>
    <w:rsid w:val="369272D2"/>
    <w:rsid w:val="36AC3612"/>
    <w:rsid w:val="36BD312A"/>
    <w:rsid w:val="36BE50F4"/>
    <w:rsid w:val="36D861B6"/>
    <w:rsid w:val="371A1FAA"/>
    <w:rsid w:val="371B60A2"/>
    <w:rsid w:val="37390C70"/>
    <w:rsid w:val="37C4498C"/>
    <w:rsid w:val="37EC3586"/>
    <w:rsid w:val="38080D1C"/>
    <w:rsid w:val="383733B0"/>
    <w:rsid w:val="387168C2"/>
    <w:rsid w:val="38BD38B5"/>
    <w:rsid w:val="38E452E6"/>
    <w:rsid w:val="38EE7F12"/>
    <w:rsid w:val="38F372D7"/>
    <w:rsid w:val="390B0AC4"/>
    <w:rsid w:val="390E2362"/>
    <w:rsid w:val="393D27B3"/>
    <w:rsid w:val="394418E0"/>
    <w:rsid w:val="394B7113"/>
    <w:rsid w:val="395A55A8"/>
    <w:rsid w:val="39602492"/>
    <w:rsid w:val="397A79F8"/>
    <w:rsid w:val="39C659CE"/>
    <w:rsid w:val="39CC14C6"/>
    <w:rsid w:val="39F71049"/>
    <w:rsid w:val="3A1A6716"/>
    <w:rsid w:val="3A647D60"/>
    <w:rsid w:val="3A7E0E22"/>
    <w:rsid w:val="3A7E7074"/>
    <w:rsid w:val="3A8B1791"/>
    <w:rsid w:val="3AB72586"/>
    <w:rsid w:val="3B1F2B5C"/>
    <w:rsid w:val="3B464036"/>
    <w:rsid w:val="3B4D02BA"/>
    <w:rsid w:val="3B4E2EEA"/>
    <w:rsid w:val="3B512483"/>
    <w:rsid w:val="3BB23479"/>
    <w:rsid w:val="3BEB0739"/>
    <w:rsid w:val="3C261771"/>
    <w:rsid w:val="3C2854E9"/>
    <w:rsid w:val="3C3976F6"/>
    <w:rsid w:val="3C4D6CFE"/>
    <w:rsid w:val="3C6127A9"/>
    <w:rsid w:val="3C7A1ABD"/>
    <w:rsid w:val="3CCF005B"/>
    <w:rsid w:val="3CF4186F"/>
    <w:rsid w:val="3CF96E86"/>
    <w:rsid w:val="3CFB49AC"/>
    <w:rsid w:val="3D033860"/>
    <w:rsid w:val="3DB443FE"/>
    <w:rsid w:val="3DCB25D0"/>
    <w:rsid w:val="3E2D60E2"/>
    <w:rsid w:val="3E554590"/>
    <w:rsid w:val="3E5D51F2"/>
    <w:rsid w:val="3E6964DB"/>
    <w:rsid w:val="3E6E552A"/>
    <w:rsid w:val="3E79027E"/>
    <w:rsid w:val="3EA64DEB"/>
    <w:rsid w:val="3EB2553E"/>
    <w:rsid w:val="3EC92557"/>
    <w:rsid w:val="3EFA42ED"/>
    <w:rsid w:val="3F016120"/>
    <w:rsid w:val="3F0D4E6A"/>
    <w:rsid w:val="3F10773B"/>
    <w:rsid w:val="3F1B4469"/>
    <w:rsid w:val="3F1E0E25"/>
    <w:rsid w:val="3F1E7077"/>
    <w:rsid w:val="3F30107F"/>
    <w:rsid w:val="3F4D5267"/>
    <w:rsid w:val="3FA07A8C"/>
    <w:rsid w:val="3FC7326B"/>
    <w:rsid w:val="3FFC1167"/>
    <w:rsid w:val="40271F5C"/>
    <w:rsid w:val="402C1320"/>
    <w:rsid w:val="403F1053"/>
    <w:rsid w:val="40646D0C"/>
    <w:rsid w:val="40A14A35"/>
    <w:rsid w:val="40FC6F44"/>
    <w:rsid w:val="4105404B"/>
    <w:rsid w:val="413E130B"/>
    <w:rsid w:val="414067C7"/>
    <w:rsid w:val="4151103E"/>
    <w:rsid w:val="41775967"/>
    <w:rsid w:val="41A41AB6"/>
    <w:rsid w:val="41AC5402"/>
    <w:rsid w:val="41B01BE8"/>
    <w:rsid w:val="41D35EF7"/>
    <w:rsid w:val="41E33C60"/>
    <w:rsid w:val="41EE4ADF"/>
    <w:rsid w:val="420E33D3"/>
    <w:rsid w:val="421A3B26"/>
    <w:rsid w:val="42204EB5"/>
    <w:rsid w:val="42332E3A"/>
    <w:rsid w:val="423F533B"/>
    <w:rsid w:val="42510207"/>
    <w:rsid w:val="42874DF2"/>
    <w:rsid w:val="42976F25"/>
    <w:rsid w:val="42B20943"/>
    <w:rsid w:val="42C13FA2"/>
    <w:rsid w:val="42C534F8"/>
    <w:rsid w:val="42C57F36"/>
    <w:rsid w:val="42D9753D"/>
    <w:rsid w:val="42DC702D"/>
    <w:rsid w:val="42E3216A"/>
    <w:rsid w:val="42F02588"/>
    <w:rsid w:val="42F73E67"/>
    <w:rsid w:val="43036368"/>
    <w:rsid w:val="43250271"/>
    <w:rsid w:val="43425DD9"/>
    <w:rsid w:val="434F77FF"/>
    <w:rsid w:val="436A4639"/>
    <w:rsid w:val="436F1C50"/>
    <w:rsid w:val="439416B6"/>
    <w:rsid w:val="43A55671"/>
    <w:rsid w:val="43C31F9B"/>
    <w:rsid w:val="43C755E8"/>
    <w:rsid w:val="43CC52F4"/>
    <w:rsid w:val="43E90552"/>
    <w:rsid w:val="4407632C"/>
    <w:rsid w:val="4413194A"/>
    <w:rsid w:val="442A5B77"/>
    <w:rsid w:val="443F7874"/>
    <w:rsid w:val="448E25A9"/>
    <w:rsid w:val="44906321"/>
    <w:rsid w:val="44986F84"/>
    <w:rsid w:val="44E21711"/>
    <w:rsid w:val="44EE129A"/>
    <w:rsid w:val="45392515"/>
    <w:rsid w:val="455530C7"/>
    <w:rsid w:val="459B31D0"/>
    <w:rsid w:val="45B778DE"/>
    <w:rsid w:val="45C2075D"/>
    <w:rsid w:val="45D97854"/>
    <w:rsid w:val="45EF0E26"/>
    <w:rsid w:val="462F56C6"/>
    <w:rsid w:val="465670F7"/>
    <w:rsid w:val="46CF6BE8"/>
    <w:rsid w:val="46ED7A5B"/>
    <w:rsid w:val="46F37F73"/>
    <w:rsid w:val="473A07C7"/>
    <w:rsid w:val="476A67DC"/>
    <w:rsid w:val="478101A3"/>
    <w:rsid w:val="47C562E2"/>
    <w:rsid w:val="47DB5B06"/>
    <w:rsid w:val="47F24BFD"/>
    <w:rsid w:val="480E5EDB"/>
    <w:rsid w:val="48147269"/>
    <w:rsid w:val="482374AD"/>
    <w:rsid w:val="48286871"/>
    <w:rsid w:val="48401E0D"/>
    <w:rsid w:val="48496F13"/>
    <w:rsid w:val="486C49B0"/>
    <w:rsid w:val="48AF2AEE"/>
    <w:rsid w:val="48B54923"/>
    <w:rsid w:val="48D83DF3"/>
    <w:rsid w:val="49555F11"/>
    <w:rsid w:val="495700AD"/>
    <w:rsid w:val="495C67D2"/>
    <w:rsid w:val="497F6965"/>
    <w:rsid w:val="49942410"/>
    <w:rsid w:val="49957F36"/>
    <w:rsid w:val="49F7474D"/>
    <w:rsid w:val="4A006694"/>
    <w:rsid w:val="4A121587"/>
    <w:rsid w:val="4A2117CA"/>
    <w:rsid w:val="4A3724C0"/>
    <w:rsid w:val="4A3B6D2F"/>
    <w:rsid w:val="4A950D41"/>
    <w:rsid w:val="4A963F66"/>
    <w:rsid w:val="4A985F30"/>
    <w:rsid w:val="4AA04DE4"/>
    <w:rsid w:val="4AB10DA0"/>
    <w:rsid w:val="4AB80380"/>
    <w:rsid w:val="4AE44CD1"/>
    <w:rsid w:val="4AF263D7"/>
    <w:rsid w:val="4AF3760A"/>
    <w:rsid w:val="4B074E64"/>
    <w:rsid w:val="4B364F79"/>
    <w:rsid w:val="4B683A07"/>
    <w:rsid w:val="4B726781"/>
    <w:rsid w:val="4B8169C4"/>
    <w:rsid w:val="4B895879"/>
    <w:rsid w:val="4B920BD1"/>
    <w:rsid w:val="4BC114B6"/>
    <w:rsid w:val="4BFE6267"/>
    <w:rsid w:val="4C131BDF"/>
    <w:rsid w:val="4C3B3017"/>
    <w:rsid w:val="4C4579F1"/>
    <w:rsid w:val="4C49408D"/>
    <w:rsid w:val="4CD16BA4"/>
    <w:rsid w:val="4CFB09F8"/>
    <w:rsid w:val="4D0478AD"/>
    <w:rsid w:val="4D2515D1"/>
    <w:rsid w:val="4D2F41FE"/>
    <w:rsid w:val="4D332494"/>
    <w:rsid w:val="4D5A571F"/>
    <w:rsid w:val="4D752558"/>
    <w:rsid w:val="4D9A2CE0"/>
    <w:rsid w:val="4E1A397F"/>
    <w:rsid w:val="4E21448E"/>
    <w:rsid w:val="4E4D0DDF"/>
    <w:rsid w:val="4E4F6905"/>
    <w:rsid w:val="4E5A52AA"/>
    <w:rsid w:val="4E6A3A9C"/>
    <w:rsid w:val="4E850579"/>
    <w:rsid w:val="4E9E5ADF"/>
    <w:rsid w:val="4EB923B7"/>
    <w:rsid w:val="4ED82D9F"/>
    <w:rsid w:val="4ED908C5"/>
    <w:rsid w:val="4EDF237F"/>
    <w:rsid w:val="4EE72FE2"/>
    <w:rsid w:val="4F0040A4"/>
    <w:rsid w:val="4F1D6A04"/>
    <w:rsid w:val="4F5F0DCA"/>
    <w:rsid w:val="4F6F4D85"/>
    <w:rsid w:val="4FA42C81"/>
    <w:rsid w:val="4FB54E8E"/>
    <w:rsid w:val="4FC852ED"/>
    <w:rsid w:val="4FD07F1A"/>
    <w:rsid w:val="4FD712A8"/>
    <w:rsid w:val="4FE65048"/>
    <w:rsid w:val="50B11AF9"/>
    <w:rsid w:val="50F6750C"/>
    <w:rsid w:val="511B3417"/>
    <w:rsid w:val="51472603"/>
    <w:rsid w:val="514F6499"/>
    <w:rsid w:val="51721D7C"/>
    <w:rsid w:val="5192052F"/>
    <w:rsid w:val="519D207E"/>
    <w:rsid w:val="519F1952"/>
    <w:rsid w:val="51BF3DA2"/>
    <w:rsid w:val="51D4049E"/>
    <w:rsid w:val="51EE3A85"/>
    <w:rsid w:val="51F36142"/>
    <w:rsid w:val="52033D41"/>
    <w:rsid w:val="52075749"/>
    <w:rsid w:val="522E55F8"/>
    <w:rsid w:val="52525CF4"/>
    <w:rsid w:val="526D37FE"/>
    <w:rsid w:val="527032EE"/>
    <w:rsid w:val="52923265"/>
    <w:rsid w:val="52992845"/>
    <w:rsid w:val="52A7776D"/>
    <w:rsid w:val="52DE64AA"/>
    <w:rsid w:val="52E37F64"/>
    <w:rsid w:val="53144AF9"/>
    <w:rsid w:val="53360094"/>
    <w:rsid w:val="533802B0"/>
    <w:rsid w:val="534053B7"/>
    <w:rsid w:val="535A0650"/>
    <w:rsid w:val="535D1AC5"/>
    <w:rsid w:val="536410A5"/>
    <w:rsid w:val="536A3BDD"/>
    <w:rsid w:val="53784B50"/>
    <w:rsid w:val="53AF73FC"/>
    <w:rsid w:val="53BB4A3D"/>
    <w:rsid w:val="53C93962"/>
    <w:rsid w:val="53FA5565"/>
    <w:rsid w:val="5406215C"/>
    <w:rsid w:val="540E7263"/>
    <w:rsid w:val="54224ABC"/>
    <w:rsid w:val="54280325"/>
    <w:rsid w:val="54336CC9"/>
    <w:rsid w:val="54554E92"/>
    <w:rsid w:val="545F27ED"/>
    <w:rsid w:val="54705828"/>
    <w:rsid w:val="54B43966"/>
    <w:rsid w:val="54C87412"/>
    <w:rsid w:val="54F41FB5"/>
    <w:rsid w:val="54FE1085"/>
    <w:rsid w:val="55793A9A"/>
    <w:rsid w:val="557B26D6"/>
    <w:rsid w:val="559D43FA"/>
    <w:rsid w:val="55A03EEB"/>
    <w:rsid w:val="55A90FF1"/>
    <w:rsid w:val="55B41744"/>
    <w:rsid w:val="55E24503"/>
    <w:rsid w:val="55E53FF3"/>
    <w:rsid w:val="56336B0D"/>
    <w:rsid w:val="563665FD"/>
    <w:rsid w:val="56496330"/>
    <w:rsid w:val="564B3E56"/>
    <w:rsid w:val="5653760C"/>
    <w:rsid w:val="56551179"/>
    <w:rsid w:val="56A63783"/>
    <w:rsid w:val="56B934B6"/>
    <w:rsid w:val="56C105BC"/>
    <w:rsid w:val="56DE2F1C"/>
    <w:rsid w:val="57154464"/>
    <w:rsid w:val="572F762F"/>
    <w:rsid w:val="57596A47"/>
    <w:rsid w:val="57711FE2"/>
    <w:rsid w:val="57792C45"/>
    <w:rsid w:val="57D406D9"/>
    <w:rsid w:val="57EA3B43"/>
    <w:rsid w:val="57FD73D2"/>
    <w:rsid w:val="580956C4"/>
    <w:rsid w:val="58291165"/>
    <w:rsid w:val="5856362D"/>
    <w:rsid w:val="58580AAD"/>
    <w:rsid w:val="58CD2608"/>
    <w:rsid w:val="58D75E75"/>
    <w:rsid w:val="59044790"/>
    <w:rsid w:val="591E3AA4"/>
    <w:rsid w:val="594D4BF3"/>
    <w:rsid w:val="595C45CC"/>
    <w:rsid w:val="59934492"/>
    <w:rsid w:val="59A07107"/>
    <w:rsid w:val="59CA3C2C"/>
    <w:rsid w:val="59F36CDF"/>
    <w:rsid w:val="5A1D5B0A"/>
    <w:rsid w:val="5A1F7AD4"/>
    <w:rsid w:val="5A5F4374"/>
    <w:rsid w:val="5A643739"/>
    <w:rsid w:val="5A6776CD"/>
    <w:rsid w:val="5AAD63E9"/>
    <w:rsid w:val="5AC97A40"/>
    <w:rsid w:val="5ADD34EB"/>
    <w:rsid w:val="5AF70A51"/>
    <w:rsid w:val="5B0B62AA"/>
    <w:rsid w:val="5B184523"/>
    <w:rsid w:val="5B1F1D55"/>
    <w:rsid w:val="5B2D4B6C"/>
    <w:rsid w:val="5B3773E8"/>
    <w:rsid w:val="5B591DBE"/>
    <w:rsid w:val="5B6B1208"/>
    <w:rsid w:val="5BA858A7"/>
    <w:rsid w:val="5BAF6C35"/>
    <w:rsid w:val="5BBA0F48"/>
    <w:rsid w:val="5BE82147"/>
    <w:rsid w:val="5BF87140"/>
    <w:rsid w:val="5C183CB6"/>
    <w:rsid w:val="5C1949F7"/>
    <w:rsid w:val="5C4A2E02"/>
    <w:rsid w:val="5C6300C2"/>
    <w:rsid w:val="5CA93FCD"/>
    <w:rsid w:val="5D086F45"/>
    <w:rsid w:val="5D2673CB"/>
    <w:rsid w:val="5D3E3772"/>
    <w:rsid w:val="5D445AA3"/>
    <w:rsid w:val="5D740137"/>
    <w:rsid w:val="5D83037A"/>
    <w:rsid w:val="5DCF35BF"/>
    <w:rsid w:val="5DD40BD5"/>
    <w:rsid w:val="5DDC5CDC"/>
    <w:rsid w:val="5DEF1EB3"/>
    <w:rsid w:val="5E1611EE"/>
    <w:rsid w:val="5E181689"/>
    <w:rsid w:val="5E631F59"/>
    <w:rsid w:val="5E8C325E"/>
    <w:rsid w:val="5ECA3D86"/>
    <w:rsid w:val="5ED9330A"/>
    <w:rsid w:val="5EDF3CD6"/>
    <w:rsid w:val="5F767659"/>
    <w:rsid w:val="5F8328B3"/>
    <w:rsid w:val="5FA56CCD"/>
    <w:rsid w:val="5FC37240"/>
    <w:rsid w:val="5FCA1653"/>
    <w:rsid w:val="5FCD5CFB"/>
    <w:rsid w:val="6014175D"/>
    <w:rsid w:val="60234A74"/>
    <w:rsid w:val="6042451C"/>
    <w:rsid w:val="6051650D"/>
    <w:rsid w:val="606E3563"/>
    <w:rsid w:val="607D5554"/>
    <w:rsid w:val="608E7761"/>
    <w:rsid w:val="60A24FBB"/>
    <w:rsid w:val="60E70C20"/>
    <w:rsid w:val="613A5684"/>
    <w:rsid w:val="6146003C"/>
    <w:rsid w:val="61A15272"/>
    <w:rsid w:val="61A93B9A"/>
    <w:rsid w:val="61C6117D"/>
    <w:rsid w:val="61FF01EB"/>
    <w:rsid w:val="6211064A"/>
    <w:rsid w:val="62217B96"/>
    <w:rsid w:val="622639C9"/>
    <w:rsid w:val="622F0AD0"/>
    <w:rsid w:val="62426A55"/>
    <w:rsid w:val="62514FCE"/>
    <w:rsid w:val="62A212A2"/>
    <w:rsid w:val="62A36DC8"/>
    <w:rsid w:val="62CF4061"/>
    <w:rsid w:val="62E95227"/>
    <w:rsid w:val="62FD0BCE"/>
    <w:rsid w:val="630006BE"/>
    <w:rsid w:val="630A6E47"/>
    <w:rsid w:val="63224191"/>
    <w:rsid w:val="632E1588"/>
    <w:rsid w:val="63536A40"/>
    <w:rsid w:val="636D383A"/>
    <w:rsid w:val="63B5425C"/>
    <w:rsid w:val="63B82D47"/>
    <w:rsid w:val="63C94F54"/>
    <w:rsid w:val="63D25BB7"/>
    <w:rsid w:val="64041AE8"/>
    <w:rsid w:val="640A35A3"/>
    <w:rsid w:val="640E2967"/>
    <w:rsid w:val="641E2BAA"/>
    <w:rsid w:val="6486074F"/>
    <w:rsid w:val="649317EA"/>
    <w:rsid w:val="64A05CB5"/>
    <w:rsid w:val="65240694"/>
    <w:rsid w:val="65510D5D"/>
    <w:rsid w:val="658A426F"/>
    <w:rsid w:val="65DF0A5F"/>
    <w:rsid w:val="65F8567D"/>
    <w:rsid w:val="65FA31A3"/>
    <w:rsid w:val="66320B8F"/>
    <w:rsid w:val="66415276"/>
    <w:rsid w:val="66D02156"/>
    <w:rsid w:val="66D711C9"/>
    <w:rsid w:val="66E16111"/>
    <w:rsid w:val="66FE6CC3"/>
    <w:rsid w:val="67065B78"/>
    <w:rsid w:val="67281F92"/>
    <w:rsid w:val="67544B35"/>
    <w:rsid w:val="679A4982"/>
    <w:rsid w:val="67AE06E9"/>
    <w:rsid w:val="67C1666E"/>
    <w:rsid w:val="67C9107F"/>
    <w:rsid w:val="67CA4DF7"/>
    <w:rsid w:val="67DB7004"/>
    <w:rsid w:val="67DF08A2"/>
    <w:rsid w:val="67EE4F89"/>
    <w:rsid w:val="68064081"/>
    <w:rsid w:val="68126ECA"/>
    <w:rsid w:val="682269E1"/>
    <w:rsid w:val="688558EE"/>
    <w:rsid w:val="689F0032"/>
    <w:rsid w:val="68B81436"/>
    <w:rsid w:val="68BA0E02"/>
    <w:rsid w:val="68BE670A"/>
    <w:rsid w:val="68DC4DE2"/>
    <w:rsid w:val="68EC6488"/>
    <w:rsid w:val="68F424EA"/>
    <w:rsid w:val="691B1DAE"/>
    <w:rsid w:val="69286279"/>
    <w:rsid w:val="692F7608"/>
    <w:rsid w:val="69540E1C"/>
    <w:rsid w:val="696350D7"/>
    <w:rsid w:val="69A00505"/>
    <w:rsid w:val="69AE2CDA"/>
    <w:rsid w:val="69B92232"/>
    <w:rsid w:val="69E77EE2"/>
    <w:rsid w:val="6A013F6B"/>
    <w:rsid w:val="6A0942FC"/>
    <w:rsid w:val="6A0B4331"/>
    <w:rsid w:val="6A333127"/>
    <w:rsid w:val="6A4B66C3"/>
    <w:rsid w:val="6A503CD9"/>
    <w:rsid w:val="6A6136E2"/>
    <w:rsid w:val="6AA86A42"/>
    <w:rsid w:val="6ACA583A"/>
    <w:rsid w:val="6AF26B3F"/>
    <w:rsid w:val="6B234F4A"/>
    <w:rsid w:val="6B2B6ED9"/>
    <w:rsid w:val="6B3B6738"/>
    <w:rsid w:val="6B4A0729"/>
    <w:rsid w:val="6B5B0B88"/>
    <w:rsid w:val="6B5E5F82"/>
    <w:rsid w:val="6B6A0DCB"/>
    <w:rsid w:val="6BE91CF0"/>
    <w:rsid w:val="6C726189"/>
    <w:rsid w:val="6C97174C"/>
    <w:rsid w:val="6CA4030D"/>
    <w:rsid w:val="6CDF2E4F"/>
    <w:rsid w:val="6D170ADE"/>
    <w:rsid w:val="6D192AA9"/>
    <w:rsid w:val="6D1E00BF"/>
    <w:rsid w:val="6D205BE5"/>
    <w:rsid w:val="6D301BA0"/>
    <w:rsid w:val="6D3B47CD"/>
    <w:rsid w:val="6D4F0278"/>
    <w:rsid w:val="6D965EA7"/>
    <w:rsid w:val="6DB70237"/>
    <w:rsid w:val="6DBE0F5A"/>
    <w:rsid w:val="6DE9247B"/>
    <w:rsid w:val="6DF77809"/>
    <w:rsid w:val="6E386F5E"/>
    <w:rsid w:val="6E49116B"/>
    <w:rsid w:val="6E660453"/>
    <w:rsid w:val="6E691C29"/>
    <w:rsid w:val="6E8D72AA"/>
    <w:rsid w:val="6EC24A7A"/>
    <w:rsid w:val="6EEB5D7F"/>
    <w:rsid w:val="6EEE3AC1"/>
    <w:rsid w:val="6F1251C1"/>
    <w:rsid w:val="6F2B0871"/>
    <w:rsid w:val="6F2B261F"/>
    <w:rsid w:val="6F4B4A6F"/>
    <w:rsid w:val="6F502086"/>
    <w:rsid w:val="6F547DC8"/>
    <w:rsid w:val="6F59718C"/>
    <w:rsid w:val="6F751AEC"/>
    <w:rsid w:val="6F936B31"/>
    <w:rsid w:val="6FB6638D"/>
    <w:rsid w:val="6FC34F4E"/>
    <w:rsid w:val="700C06A3"/>
    <w:rsid w:val="701B08E6"/>
    <w:rsid w:val="702951B3"/>
    <w:rsid w:val="702F7EED"/>
    <w:rsid w:val="70457711"/>
    <w:rsid w:val="7056191E"/>
    <w:rsid w:val="708E10B8"/>
    <w:rsid w:val="70B45DCF"/>
    <w:rsid w:val="70DE203F"/>
    <w:rsid w:val="70F57389"/>
    <w:rsid w:val="70F96E79"/>
    <w:rsid w:val="71211F2C"/>
    <w:rsid w:val="712D267F"/>
    <w:rsid w:val="71306613"/>
    <w:rsid w:val="71381023"/>
    <w:rsid w:val="715A543E"/>
    <w:rsid w:val="716562BC"/>
    <w:rsid w:val="71776F27"/>
    <w:rsid w:val="71924BD7"/>
    <w:rsid w:val="71BE3C1E"/>
    <w:rsid w:val="71CF1988"/>
    <w:rsid w:val="71E847F7"/>
    <w:rsid w:val="720F6228"/>
    <w:rsid w:val="72192C03"/>
    <w:rsid w:val="72203F91"/>
    <w:rsid w:val="722872EA"/>
    <w:rsid w:val="723E2DC3"/>
    <w:rsid w:val="72556331"/>
    <w:rsid w:val="72565C05"/>
    <w:rsid w:val="725956F5"/>
    <w:rsid w:val="7275252F"/>
    <w:rsid w:val="72AA4C07"/>
    <w:rsid w:val="72AE77EF"/>
    <w:rsid w:val="7306762B"/>
    <w:rsid w:val="73092C77"/>
    <w:rsid w:val="73216213"/>
    <w:rsid w:val="734031BE"/>
    <w:rsid w:val="73736E85"/>
    <w:rsid w:val="737427E7"/>
    <w:rsid w:val="73813156"/>
    <w:rsid w:val="73BA21C4"/>
    <w:rsid w:val="73C3551C"/>
    <w:rsid w:val="73C372CA"/>
    <w:rsid w:val="73CB43D1"/>
    <w:rsid w:val="73CD1EF7"/>
    <w:rsid w:val="73D96AC5"/>
    <w:rsid w:val="73DC4C67"/>
    <w:rsid w:val="73F43B4B"/>
    <w:rsid w:val="74085625"/>
    <w:rsid w:val="74542618"/>
    <w:rsid w:val="745B39A7"/>
    <w:rsid w:val="745B5755"/>
    <w:rsid w:val="746A5998"/>
    <w:rsid w:val="74A013B9"/>
    <w:rsid w:val="74A626EA"/>
    <w:rsid w:val="74B11819"/>
    <w:rsid w:val="74D07EF1"/>
    <w:rsid w:val="74D6302D"/>
    <w:rsid w:val="74DC4AE7"/>
    <w:rsid w:val="74EA6B7C"/>
    <w:rsid w:val="750556C0"/>
    <w:rsid w:val="750B717B"/>
    <w:rsid w:val="75114065"/>
    <w:rsid w:val="752F713F"/>
    <w:rsid w:val="75322959"/>
    <w:rsid w:val="753366D1"/>
    <w:rsid w:val="7535244A"/>
    <w:rsid w:val="754E0E15"/>
    <w:rsid w:val="759843D7"/>
    <w:rsid w:val="75CD3BF1"/>
    <w:rsid w:val="75CD61DE"/>
    <w:rsid w:val="76093795"/>
    <w:rsid w:val="76236746"/>
    <w:rsid w:val="763444AF"/>
    <w:rsid w:val="765661D4"/>
    <w:rsid w:val="766823AB"/>
    <w:rsid w:val="766C1E9B"/>
    <w:rsid w:val="766E0098"/>
    <w:rsid w:val="766F7295"/>
    <w:rsid w:val="76A42E74"/>
    <w:rsid w:val="76E23F0B"/>
    <w:rsid w:val="76EB1A60"/>
    <w:rsid w:val="76EB7264"/>
    <w:rsid w:val="76FD6F97"/>
    <w:rsid w:val="770B096B"/>
    <w:rsid w:val="777F0DB7"/>
    <w:rsid w:val="77997FBB"/>
    <w:rsid w:val="77A967D7"/>
    <w:rsid w:val="77C43611"/>
    <w:rsid w:val="77D45F4A"/>
    <w:rsid w:val="77DC4DFE"/>
    <w:rsid w:val="780879A1"/>
    <w:rsid w:val="78104AA8"/>
    <w:rsid w:val="782F13D2"/>
    <w:rsid w:val="783C0978"/>
    <w:rsid w:val="78407BB7"/>
    <w:rsid w:val="78462278"/>
    <w:rsid w:val="784B52C6"/>
    <w:rsid w:val="78BF356A"/>
    <w:rsid w:val="78F9553C"/>
    <w:rsid w:val="790740FD"/>
    <w:rsid w:val="790E2D96"/>
    <w:rsid w:val="79224A93"/>
    <w:rsid w:val="795E2CD5"/>
    <w:rsid w:val="795F5BF9"/>
    <w:rsid w:val="79766B8D"/>
    <w:rsid w:val="797D43BF"/>
    <w:rsid w:val="79AC25AE"/>
    <w:rsid w:val="79D7762B"/>
    <w:rsid w:val="79F71A7C"/>
    <w:rsid w:val="7A5944E4"/>
    <w:rsid w:val="7A5D440E"/>
    <w:rsid w:val="7A88301C"/>
    <w:rsid w:val="7A910122"/>
    <w:rsid w:val="7AAD4830"/>
    <w:rsid w:val="7AAE1B97"/>
    <w:rsid w:val="7AE00762"/>
    <w:rsid w:val="7B007056"/>
    <w:rsid w:val="7B0E3521"/>
    <w:rsid w:val="7B111F54"/>
    <w:rsid w:val="7B1B5C3E"/>
    <w:rsid w:val="7B203254"/>
    <w:rsid w:val="7B356567"/>
    <w:rsid w:val="7B560A24"/>
    <w:rsid w:val="7B6A44CF"/>
    <w:rsid w:val="7B6C0B62"/>
    <w:rsid w:val="7B6C6499"/>
    <w:rsid w:val="7B915F00"/>
    <w:rsid w:val="7B953664"/>
    <w:rsid w:val="7B9F061D"/>
    <w:rsid w:val="7B9F686F"/>
    <w:rsid w:val="7BA94FF8"/>
    <w:rsid w:val="7BB54178"/>
    <w:rsid w:val="7BC429EA"/>
    <w:rsid w:val="7BC6204D"/>
    <w:rsid w:val="7BEB1AB4"/>
    <w:rsid w:val="7CA51C63"/>
    <w:rsid w:val="7CDE33C7"/>
    <w:rsid w:val="7CE02C9B"/>
    <w:rsid w:val="7CF44BE9"/>
    <w:rsid w:val="7D0A2C7A"/>
    <w:rsid w:val="7D0A5F6A"/>
    <w:rsid w:val="7D213832"/>
    <w:rsid w:val="7D3D1E9B"/>
    <w:rsid w:val="7D440268"/>
    <w:rsid w:val="7D5611AF"/>
    <w:rsid w:val="7D871368"/>
    <w:rsid w:val="7DEB18F7"/>
    <w:rsid w:val="7E000943"/>
    <w:rsid w:val="7E0806FB"/>
    <w:rsid w:val="7E094A54"/>
    <w:rsid w:val="7E132BFC"/>
    <w:rsid w:val="7E2272E3"/>
    <w:rsid w:val="7E336FAC"/>
    <w:rsid w:val="7E464D80"/>
    <w:rsid w:val="7E494870"/>
    <w:rsid w:val="7E4E00D8"/>
    <w:rsid w:val="7E706C95"/>
    <w:rsid w:val="7E7318ED"/>
    <w:rsid w:val="7EAD3051"/>
    <w:rsid w:val="7EB0669D"/>
    <w:rsid w:val="7EDE145C"/>
    <w:rsid w:val="7F2F7F0A"/>
    <w:rsid w:val="7F3177DE"/>
    <w:rsid w:val="7F4D213E"/>
    <w:rsid w:val="7F4F235A"/>
    <w:rsid w:val="7F517E80"/>
    <w:rsid w:val="7F6A7194"/>
    <w:rsid w:val="7F840255"/>
    <w:rsid w:val="7FAC4FAE"/>
    <w:rsid w:val="7FB0104A"/>
    <w:rsid w:val="7FC472CB"/>
    <w:rsid w:val="7FF32CE5"/>
    <w:rsid w:val="7FFE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F52AB"/>
  <w15:docId w15:val="{57091FA2-2ACB-428D-BB87-3199789E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4">
    <w:name w:val="heading 4"/>
    <w:basedOn w:val="a"/>
    <w:link w:val="40"/>
    <w:uiPriority w:val="9"/>
    <w:qFormat/>
    <w:rsid w:val="002715B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nhideWhenUsed/>
    <w:qFormat/>
    <w:pPr>
      <w:spacing w:after="120"/>
    </w:pPr>
    <w:rPr>
      <w:rFonts w:ascii="Times New Roman" w:hAnsi="Times New Roman"/>
    </w:rPr>
  </w:style>
  <w:style w:type="paragraph" w:styleId="a4">
    <w:name w:val="Subtitle"/>
    <w:basedOn w:val="a"/>
    <w:next w:val="a"/>
    <w:qFormat/>
    <w:pPr>
      <w:widowControl/>
      <w:spacing w:after="200" w:line="276" w:lineRule="auto"/>
      <w:jc w:val="left"/>
    </w:pPr>
    <w:rPr>
      <w:rFonts w:ascii="Cambria" w:hAnsi="Cambria"/>
      <w:i/>
      <w:iCs/>
      <w:color w:val="4F81BD"/>
      <w:spacing w:val="15"/>
      <w:kern w:val="0"/>
      <w:szCs w:val="20"/>
      <w:lang w:eastAsia="en-US"/>
    </w:rPr>
  </w:style>
  <w:style w:type="paragraph" w:styleId="a5">
    <w:name w:val="annotation text"/>
    <w:basedOn w:val="a"/>
    <w:link w:val="a6"/>
    <w:uiPriority w:val="99"/>
    <w:semiHidden/>
    <w:unhideWhenUsed/>
    <w:qFormat/>
    <w:pPr>
      <w:jc w:val="left"/>
    </w:pPr>
  </w:style>
  <w:style w:type="paragraph" w:styleId="a7">
    <w:name w:val="Body Text Indent"/>
    <w:basedOn w:val="a"/>
    <w:link w:val="a8"/>
    <w:qFormat/>
    <w:pPr>
      <w:spacing w:line="360" w:lineRule="auto"/>
      <w:ind w:left="720" w:hangingChars="300" w:hanging="720"/>
    </w:pPr>
    <w:rPr>
      <w:rFonts w:ascii="Times New Roman" w:eastAsia="宋体" w:hAnsi="Times New Roman" w:cs="Times New Roman"/>
      <w:sz w:val="24"/>
      <w:szCs w:val="20"/>
    </w:rPr>
  </w:style>
  <w:style w:type="paragraph" w:styleId="a9">
    <w:name w:val="Plain Text"/>
    <w:basedOn w:val="a"/>
    <w:qFormat/>
    <w:pPr>
      <w:jc w:val="left"/>
    </w:pPr>
    <w:rPr>
      <w:rFonts w:ascii="宋体" w:eastAsia="宋体" w:hAnsi="宋体" w:cs="Times New Roman"/>
    </w:rPr>
  </w:style>
  <w:style w:type="paragraph" w:styleId="aa">
    <w:name w:val="Date"/>
    <w:basedOn w:val="a"/>
    <w:next w:val="a"/>
    <w:link w:val="ab"/>
    <w:qFormat/>
    <w:rPr>
      <w:rFonts w:ascii="Times New Roman" w:eastAsia="宋体" w:hAnsi="Times New Roman" w:cs="Times New Roman"/>
      <w:szCs w:val="20"/>
    </w:r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af2">
    <w:name w:val="annotation subject"/>
    <w:basedOn w:val="a5"/>
    <w:next w:val="a5"/>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annotation reference"/>
    <w:basedOn w:val="a1"/>
    <w:uiPriority w:val="99"/>
    <w:semiHidden/>
    <w:unhideWhenUsed/>
    <w:qFormat/>
    <w:rPr>
      <w:sz w:val="21"/>
      <w:szCs w:val="21"/>
    </w:rPr>
  </w:style>
  <w:style w:type="character" w:customStyle="1" w:styleId="af1">
    <w:name w:val="页眉 字符"/>
    <w:basedOn w:val="a1"/>
    <w:link w:val="af0"/>
    <w:uiPriority w:val="99"/>
    <w:qFormat/>
    <w:rPr>
      <w:sz w:val="18"/>
      <w:szCs w:val="18"/>
    </w:rPr>
  </w:style>
  <w:style w:type="character" w:customStyle="1" w:styleId="af">
    <w:name w:val="页脚 字符"/>
    <w:basedOn w:val="a1"/>
    <w:link w:val="ae"/>
    <w:uiPriority w:val="99"/>
    <w:qFormat/>
    <w:rPr>
      <w:sz w:val="18"/>
      <w:szCs w:val="18"/>
    </w:rPr>
  </w:style>
  <w:style w:type="paragraph" w:styleId="af7">
    <w:name w:val="List Paragraph"/>
    <w:basedOn w:val="a"/>
    <w:uiPriority w:val="34"/>
    <w:qFormat/>
    <w:pPr>
      <w:ind w:firstLineChars="200" w:firstLine="420"/>
    </w:pPr>
  </w:style>
  <w:style w:type="character" w:customStyle="1" w:styleId="a8">
    <w:name w:val="正文文本缩进 字符"/>
    <w:basedOn w:val="a1"/>
    <w:link w:val="a7"/>
    <w:qFormat/>
    <w:rPr>
      <w:rFonts w:ascii="Times New Roman" w:eastAsia="宋体" w:hAnsi="Times New Roman" w:cs="Times New Roman"/>
      <w:sz w:val="24"/>
      <w:szCs w:val="20"/>
    </w:rPr>
  </w:style>
  <w:style w:type="character" w:customStyle="1" w:styleId="ab">
    <w:name w:val="日期 字符"/>
    <w:basedOn w:val="a1"/>
    <w:link w:val="aa"/>
    <w:qFormat/>
    <w:rPr>
      <w:rFonts w:ascii="Times New Roman" w:eastAsia="宋体" w:hAnsi="Times New Roman" w:cs="Times New Roman"/>
      <w:szCs w:val="20"/>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ad">
    <w:name w:val="批注框文本 字符"/>
    <w:basedOn w:val="a1"/>
    <w:link w:val="ac"/>
    <w:uiPriority w:val="99"/>
    <w:semiHidden/>
    <w:qFormat/>
    <w:rPr>
      <w:sz w:val="18"/>
      <w:szCs w:val="18"/>
    </w:rPr>
  </w:style>
  <w:style w:type="character" w:customStyle="1" w:styleId="a6">
    <w:name w:val="批注文字 字符"/>
    <w:basedOn w:val="a1"/>
    <w:link w:val="a5"/>
    <w:uiPriority w:val="99"/>
    <w:semiHidden/>
    <w:qFormat/>
  </w:style>
  <w:style w:type="character" w:customStyle="1" w:styleId="af3">
    <w:name w:val="批注主题 字符"/>
    <w:basedOn w:val="a6"/>
    <w:link w:val="af2"/>
    <w:uiPriority w:val="99"/>
    <w:semiHidden/>
    <w:qFormat/>
    <w:rPr>
      <w:b/>
      <w:bCs/>
    </w:rPr>
  </w:style>
  <w:style w:type="paragraph" w:customStyle="1" w:styleId="AA0">
    <w:name w:val="正文 A A"/>
    <w:qFormat/>
    <w:rPr>
      <w:rFonts w:ascii="Helvetica Neue" w:eastAsia="Helvetica Neue" w:hAnsi="Helvetica Neue" w:cs="Helvetica Neue"/>
      <w:color w:val="000000"/>
      <w:sz w:val="22"/>
      <w:szCs w:val="22"/>
      <w:u w:color="000000"/>
    </w:rPr>
  </w:style>
  <w:style w:type="character" w:customStyle="1" w:styleId="font01">
    <w:name w:val="font01"/>
    <w:basedOn w:val="a1"/>
    <w:qFormat/>
    <w:rPr>
      <w:rFonts w:ascii="宋体" w:eastAsia="宋体" w:hAnsi="宋体" w:cs="宋体" w:hint="eastAsia"/>
      <w:color w:val="000000"/>
      <w:sz w:val="22"/>
      <w:szCs w:val="22"/>
      <w:u w:val="none"/>
    </w:rPr>
  </w:style>
  <w:style w:type="paragraph" w:customStyle="1" w:styleId="null3">
    <w:name w:val="null3"/>
    <w:hidden/>
    <w:rsid w:val="002715B7"/>
    <w:rPr>
      <w:rFonts w:asciiTheme="minorHAnsi" w:eastAsiaTheme="minorEastAsia" w:hAnsiTheme="minorHAnsi" w:cstheme="minorBidi" w:hint="eastAsia"/>
      <w:lang w:eastAsia="zh-Hans"/>
    </w:rPr>
  </w:style>
  <w:style w:type="character" w:customStyle="1" w:styleId="40">
    <w:name w:val="标题 4 字符"/>
    <w:basedOn w:val="a1"/>
    <w:link w:val="4"/>
    <w:uiPriority w:val="9"/>
    <w:rsid w:val="002715B7"/>
    <w:rPr>
      <w:rFonts w:ascii="宋体" w:hAnsi="宋体" w:cs="宋体"/>
      <w:b/>
      <w:bCs/>
      <w:sz w:val="24"/>
      <w:szCs w:val="24"/>
    </w:rPr>
  </w:style>
  <w:style w:type="paragraph" w:styleId="af8">
    <w:name w:val="Normal (Web)"/>
    <w:basedOn w:val="a"/>
    <w:uiPriority w:val="99"/>
    <w:semiHidden/>
    <w:unhideWhenUsed/>
    <w:rsid w:val="002715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70059">
      <w:bodyDiv w:val="1"/>
      <w:marLeft w:val="0"/>
      <w:marRight w:val="0"/>
      <w:marTop w:val="0"/>
      <w:marBottom w:val="0"/>
      <w:divBdr>
        <w:top w:val="none" w:sz="0" w:space="0" w:color="auto"/>
        <w:left w:val="none" w:sz="0" w:space="0" w:color="auto"/>
        <w:bottom w:val="none" w:sz="0" w:space="0" w:color="auto"/>
        <w:right w:val="none" w:sz="0" w:space="0" w:color="auto"/>
      </w:divBdr>
      <w:divsChild>
        <w:div w:id="939071777">
          <w:marLeft w:val="0"/>
          <w:marRight w:val="0"/>
          <w:marTop w:val="0"/>
          <w:marBottom w:val="0"/>
          <w:divBdr>
            <w:top w:val="none" w:sz="0" w:space="0" w:color="auto"/>
            <w:left w:val="none" w:sz="0" w:space="0" w:color="auto"/>
            <w:bottom w:val="none" w:sz="0" w:space="0" w:color="auto"/>
            <w:right w:val="none" w:sz="0" w:space="0" w:color="auto"/>
          </w:divBdr>
          <w:divsChild>
            <w:div w:id="40709071">
              <w:marLeft w:val="0"/>
              <w:marRight w:val="0"/>
              <w:marTop w:val="0"/>
              <w:marBottom w:val="0"/>
              <w:divBdr>
                <w:top w:val="none" w:sz="0" w:space="0" w:color="auto"/>
                <w:left w:val="none" w:sz="0" w:space="0" w:color="auto"/>
                <w:bottom w:val="none" w:sz="0" w:space="0" w:color="auto"/>
                <w:right w:val="none" w:sz="0" w:space="0" w:color="auto"/>
              </w:divBdr>
              <w:divsChild>
                <w:div w:id="7296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8946">
          <w:marLeft w:val="0"/>
          <w:marRight w:val="0"/>
          <w:marTop w:val="0"/>
          <w:marBottom w:val="0"/>
          <w:divBdr>
            <w:top w:val="none" w:sz="0" w:space="0" w:color="auto"/>
            <w:left w:val="none" w:sz="0" w:space="0" w:color="auto"/>
            <w:bottom w:val="none" w:sz="0" w:space="0" w:color="auto"/>
            <w:right w:val="none" w:sz="0" w:space="0" w:color="auto"/>
          </w:divBdr>
          <w:divsChild>
            <w:div w:id="1741949550">
              <w:marLeft w:val="0"/>
              <w:marRight w:val="0"/>
              <w:marTop w:val="0"/>
              <w:marBottom w:val="0"/>
              <w:divBdr>
                <w:top w:val="none" w:sz="0" w:space="0" w:color="auto"/>
                <w:left w:val="none" w:sz="0" w:space="0" w:color="auto"/>
                <w:bottom w:val="none" w:sz="0" w:space="0" w:color="auto"/>
                <w:right w:val="none" w:sz="0" w:space="0" w:color="auto"/>
              </w:divBdr>
              <w:divsChild>
                <w:div w:id="3005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1852">
          <w:marLeft w:val="0"/>
          <w:marRight w:val="0"/>
          <w:marTop w:val="0"/>
          <w:marBottom w:val="0"/>
          <w:divBdr>
            <w:top w:val="none" w:sz="0" w:space="0" w:color="auto"/>
            <w:left w:val="none" w:sz="0" w:space="0" w:color="auto"/>
            <w:bottom w:val="none" w:sz="0" w:space="0" w:color="auto"/>
            <w:right w:val="none" w:sz="0" w:space="0" w:color="auto"/>
          </w:divBdr>
          <w:divsChild>
            <w:div w:id="1829519820">
              <w:marLeft w:val="0"/>
              <w:marRight w:val="0"/>
              <w:marTop w:val="0"/>
              <w:marBottom w:val="0"/>
              <w:divBdr>
                <w:top w:val="none" w:sz="0" w:space="0" w:color="auto"/>
                <w:left w:val="none" w:sz="0" w:space="0" w:color="auto"/>
                <w:bottom w:val="none" w:sz="0" w:space="0" w:color="auto"/>
                <w:right w:val="none" w:sz="0" w:space="0" w:color="auto"/>
              </w:divBdr>
              <w:divsChild>
                <w:div w:id="6719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3821">
          <w:marLeft w:val="0"/>
          <w:marRight w:val="0"/>
          <w:marTop w:val="0"/>
          <w:marBottom w:val="0"/>
          <w:divBdr>
            <w:top w:val="none" w:sz="0" w:space="0" w:color="auto"/>
            <w:left w:val="none" w:sz="0" w:space="0" w:color="auto"/>
            <w:bottom w:val="none" w:sz="0" w:space="0" w:color="auto"/>
            <w:right w:val="none" w:sz="0" w:space="0" w:color="auto"/>
          </w:divBdr>
          <w:divsChild>
            <w:div w:id="1341391982">
              <w:marLeft w:val="0"/>
              <w:marRight w:val="0"/>
              <w:marTop w:val="0"/>
              <w:marBottom w:val="0"/>
              <w:divBdr>
                <w:top w:val="none" w:sz="0" w:space="0" w:color="auto"/>
                <w:left w:val="none" w:sz="0" w:space="0" w:color="auto"/>
                <w:bottom w:val="none" w:sz="0" w:space="0" w:color="auto"/>
                <w:right w:val="none" w:sz="0" w:space="0" w:color="auto"/>
              </w:divBdr>
              <w:divsChild>
                <w:div w:id="3330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1399</Words>
  <Characters>7975</Characters>
  <Application>Microsoft Office Word</Application>
  <DocSecurity>0</DocSecurity>
  <Lines>66</Lines>
  <Paragraphs>18</Paragraphs>
  <ScaleCrop>false</ScaleCrop>
  <Company>Lenovo (Beijing) Limited</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王立清</dc:creator>
  <cp:lastModifiedBy>korn</cp:lastModifiedBy>
  <cp:revision>31</cp:revision>
  <cp:lastPrinted>2022-11-21T08:20:00Z</cp:lastPrinted>
  <dcterms:created xsi:type="dcterms:W3CDTF">2022-12-01T06:53:00Z</dcterms:created>
  <dcterms:modified xsi:type="dcterms:W3CDTF">2022-12-27T06:34:00Z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3073DBC3FDDA414C8A7F784C4AA7DD70</vt:lpwstr>
  </property>
</Properties>
</file>