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00" w:lineRule="exact"/>
        <w:ind w:firstLine="236" w:firstLineChars="98"/>
        <w:rPr>
          <w:rFonts w:ascii="仿宋" w:hAnsi="仿宋" w:eastAsia="仿宋"/>
          <w:sz w:val="24"/>
          <w:szCs w:val="24"/>
        </w:rPr>
      </w:pPr>
      <w:r>
        <w:rPr>
          <w:rFonts w:hint="eastAsia" w:ascii="仿宋" w:hAnsi="仿宋" w:eastAsia="仿宋"/>
          <w:sz w:val="24"/>
          <w:szCs w:val="24"/>
        </w:rPr>
        <w:t>一</w:t>
      </w:r>
      <w:r>
        <w:rPr>
          <w:rFonts w:ascii="仿宋" w:hAnsi="仿宋" w:eastAsia="仿宋"/>
          <w:sz w:val="24"/>
          <w:szCs w:val="24"/>
        </w:rPr>
        <w:t>、</w:t>
      </w:r>
      <w:r>
        <w:rPr>
          <w:rFonts w:hint="eastAsia" w:ascii="仿宋" w:hAnsi="仿宋" w:eastAsia="仿宋"/>
          <w:sz w:val="24"/>
          <w:szCs w:val="24"/>
        </w:rPr>
        <w:t>项目概述</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495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6" w:type="dxa"/>
            <w:noWrap w:val="0"/>
            <w:vAlign w:val="center"/>
          </w:tcPr>
          <w:p>
            <w:pPr>
              <w:pStyle w:val="4"/>
              <w:spacing w:line="400" w:lineRule="exact"/>
              <w:ind w:firstLine="0" w:firstLineChars="0"/>
              <w:jc w:val="center"/>
              <w:rPr>
                <w:rFonts w:ascii="仿宋" w:hAnsi="仿宋" w:eastAsia="仿宋"/>
                <w:bCs/>
                <w:sz w:val="24"/>
              </w:rPr>
            </w:pPr>
            <w:bookmarkStart w:id="0" w:name="_Toc217446095"/>
            <w:r>
              <w:rPr>
                <w:rFonts w:hint="eastAsia" w:ascii="仿宋" w:hAnsi="仿宋" w:eastAsia="仿宋"/>
                <w:bCs/>
                <w:sz w:val="24"/>
              </w:rPr>
              <w:t>包号</w:t>
            </w:r>
          </w:p>
        </w:tc>
        <w:tc>
          <w:tcPr>
            <w:tcW w:w="4951" w:type="dxa"/>
            <w:noWrap w:val="0"/>
            <w:vAlign w:val="center"/>
          </w:tcPr>
          <w:p>
            <w:pPr>
              <w:pStyle w:val="4"/>
              <w:spacing w:line="400" w:lineRule="exact"/>
              <w:ind w:firstLine="0" w:firstLineChars="0"/>
              <w:jc w:val="center"/>
              <w:rPr>
                <w:rFonts w:ascii="仿宋" w:hAnsi="仿宋" w:eastAsia="仿宋"/>
                <w:bCs/>
                <w:sz w:val="24"/>
              </w:rPr>
            </w:pPr>
            <w:r>
              <w:rPr>
                <w:rFonts w:hint="eastAsia" w:ascii="仿宋" w:hAnsi="仿宋" w:eastAsia="仿宋"/>
                <w:bCs/>
                <w:sz w:val="24"/>
              </w:rPr>
              <w:t>标的</w:t>
            </w:r>
            <w:r>
              <w:rPr>
                <w:rFonts w:ascii="仿宋" w:hAnsi="仿宋" w:eastAsia="仿宋"/>
                <w:bCs/>
                <w:sz w:val="24"/>
              </w:rPr>
              <w:t>名称</w:t>
            </w:r>
          </w:p>
        </w:tc>
        <w:tc>
          <w:tcPr>
            <w:tcW w:w="2265" w:type="dxa"/>
            <w:noWrap w:val="0"/>
            <w:vAlign w:val="center"/>
          </w:tcPr>
          <w:p>
            <w:pPr>
              <w:pStyle w:val="4"/>
              <w:spacing w:line="400" w:lineRule="exact"/>
              <w:ind w:firstLine="0" w:firstLineChars="0"/>
              <w:jc w:val="center"/>
              <w:rPr>
                <w:rFonts w:ascii="仿宋" w:hAnsi="仿宋" w:eastAsia="仿宋"/>
                <w:bCs/>
                <w:sz w:val="24"/>
              </w:rPr>
            </w:pPr>
            <w:r>
              <w:rPr>
                <w:rFonts w:hint="eastAsia" w:ascii="仿宋" w:hAnsi="仿宋" w:eastAsia="仿宋"/>
                <w:bCs/>
                <w:sz w:val="24"/>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6" w:type="dxa"/>
            <w:noWrap w:val="0"/>
            <w:vAlign w:val="center"/>
          </w:tcPr>
          <w:p>
            <w:pPr>
              <w:pStyle w:val="4"/>
              <w:spacing w:line="400" w:lineRule="exact"/>
              <w:ind w:firstLine="0" w:firstLineChars="0"/>
              <w:jc w:val="center"/>
              <w:rPr>
                <w:rFonts w:ascii="仿宋" w:hAnsi="仿宋" w:eastAsia="仿宋"/>
                <w:bCs/>
                <w:sz w:val="24"/>
              </w:rPr>
            </w:pPr>
            <w:r>
              <w:rPr>
                <w:rFonts w:ascii="仿宋" w:hAnsi="仿宋" w:eastAsia="仿宋"/>
                <w:bCs/>
                <w:sz w:val="24"/>
              </w:rPr>
              <w:t>1</w:t>
            </w:r>
          </w:p>
        </w:tc>
        <w:tc>
          <w:tcPr>
            <w:tcW w:w="4951" w:type="dxa"/>
            <w:noWrap w:val="0"/>
            <w:vAlign w:val="center"/>
          </w:tcPr>
          <w:p>
            <w:pPr>
              <w:pStyle w:val="4"/>
              <w:spacing w:line="400" w:lineRule="exact"/>
              <w:ind w:firstLine="0" w:firstLineChars="0"/>
              <w:jc w:val="center"/>
              <w:rPr>
                <w:rFonts w:ascii="仿宋" w:hAnsi="仿宋" w:eastAsia="仿宋"/>
                <w:sz w:val="24"/>
                <w:szCs w:val="28"/>
              </w:rPr>
            </w:pPr>
            <w:r>
              <w:rPr>
                <w:rFonts w:hint="eastAsia" w:ascii="仿宋" w:hAnsi="仿宋" w:eastAsia="仿宋"/>
                <w:sz w:val="24"/>
                <w:szCs w:val="28"/>
              </w:rPr>
              <w:t>胎儿染色体非整倍体检测产前基因检测及染色体疾病检测</w:t>
            </w:r>
          </w:p>
        </w:tc>
        <w:tc>
          <w:tcPr>
            <w:tcW w:w="2265" w:type="dxa"/>
            <w:vMerge w:val="restart"/>
            <w:noWrap w:val="0"/>
            <w:vAlign w:val="center"/>
          </w:tcPr>
          <w:p>
            <w:pPr>
              <w:pStyle w:val="4"/>
              <w:spacing w:line="400" w:lineRule="exact"/>
              <w:ind w:firstLine="0" w:firstLineChars="0"/>
              <w:jc w:val="center"/>
              <w:rPr>
                <w:rFonts w:ascii="仿宋" w:hAnsi="仿宋" w:eastAsia="仿宋"/>
                <w:bCs/>
                <w:sz w:val="24"/>
              </w:rPr>
            </w:pPr>
            <w:r>
              <w:rPr>
                <w:rFonts w:hint="eastAsia" w:ascii="仿宋" w:hAnsi="仿宋" w:eastAsia="仿宋"/>
                <w:bCs/>
                <w:sz w:val="24"/>
              </w:rPr>
              <w:t>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06" w:type="dxa"/>
            <w:noWrap w:val="0"/>
            <w:vAlign w:val="center"/>
          </w:tcPr>
          <w:p>
            <w:pPr>
              <w:pStyle w:val="4"/>
              <w:spacing w:line="400" w:lineRule="exact"/>
              <w:ind w:firstLine="0" w:firstLineChars="0"/>
              <w:jc w:val="center"/>
              <w:rPr>
                <w:rFonts w:ascii="仿宋" w:hAnsi="仿宋" w:eastAsia="仿宋"/>
                <w:bCs/>
                <w:sz w:val="24"/>
              </w:rPr>
            </w:pPr>
            <w:r>
              <w:rPr>
                <w:rFonts w:ascii="仿宋" w:hAnsi="仿宋" w:eastAsia="仿宋"/>
                <w:bCs/>
                <w:sz w:val="24"/>
              </w:rPr>
              <w:t>2</w:t>
            </w:r>
          </w:p>
        </w:tc>
        <w:tc>
          <w:tcPr>
            <w:tcW w:w="4951" w:type="dxa"/>
            <w:noWrap w:val="0"/>
            <w:vAlign w:val="center"/>
          </w:tcPr>
          <w:p>
            <w:pPr>
              <w:pStyle w:val="4"/>
              <w:spacing w:line="400" w:lineRule="exact"/>
              <w:ind w:firstLine="0" w:firstLineChars="0"/>
              <w:jc w:val="center"/>
              <w:rPr>
                <w:rFonts w:ascii="仿宋" w:hAnsi="仿宋" w:eastAsia="仿宋"/>
                <w:sz w:val="24"/>
                <w:szCs w:val="28"/>
              </w:rPr>
            </w:pPr>
            <w:r>
              <w:rPr>
                <w:rFonts w:hint="eastAsia" w:ascii="仿宋" w:hAnsi="仿宋" w:eastAsia="仿宋"/>
                <w:sz w:val="24"/>
                <w:szCs w:val="28"/>
              </w:rPr>
              <w:t>单基因遗传病基因检测</w:t>
            </w:r>
          </w:p>
        </w:tc>
        <w:tc>
          <w:tcPr>
            <w:tcW w:w="2265" w:type="dxa"/>
            <w:vMerge w:val="continue"/>
            <w:noWrap w:val="0"/>
            <w:vAlign w:val="center"/>
          </w:tcPr>
          <w:p>
            <w:pPr>
              <w:pStyle w:val="4"/>
              <w:spacing w:line="400" w:lineRule="exact"/>
              <w:ind w:firstLine="0" w:firstLineChars="0"/>
              <w:jc w:val="center"/>
              <w:rPr>
                <w:rFonts w:ascii="仿宋" w:hAnsi="仿宋" w:eastAsia="仿宋"/>
                <w:bCs/>
                <w:sz w:val="24"/>
              </w:rPr>
            </w:pPr>
          </w:p>
        </w:tc>
      </w:tr>
    </w:tbl>
    <w:p>
      <w:pPr>
        <w:pStyle w:val="2"/>
        <w:spacing w:line="400" w:lineRule="exact"/>
        <w:ind w:firstLine="236" w:firstLineChars="98"/>
        <w:rPr>
          <w:rFonts w:ascii="仿宋" w:hAnsi="仿宋" w:eastAsia="仿宋"/>
          <w:sz w:val="24"/>
          <w:szCs w:val="24"/>
        </w:rPr>
      </w:pPr>
      <w:r>
        <w:rPr>
          <w:rFonts w:hint="eastAsia" w:ascii="仿宋" w:hAnsi="仿宋" w:eastAsia="仿宋"/>
          <w:sz w:val="24"/>
          <w:szCs w:val="24"/>
        </w:rPr>
        <w:t>★二</w:t>
      </w:r>
      <w:r>
        <w:rPr>
          <w:rFonts w:ascii="仿宋" w:hAnsi="仿宋" w:eastAsia="仿宋"/>
          <w:sz w:val="24"/>
          <w:szCs w:val="24"/>
        </w:rPr>
        <w:t>、</w:t>
      </w:r>
      <w:r>
        <w:rPr>
          <w:rFonts w:hint="eastAsia" w:ascii="仿宋" w:hAnsi="仿宋" w:eastAsia="仿宋"/>
          <w:sz w:val="24"/>
          <w:szCs w:val="24"/>
        </w:rPr>
        <w:t>商务要求</w:t>
      </w:r>
    </w:p>
    <w:p>
      <w:pPr>
        <w:spacing w:line="500" w:lineRule="exact"/>
        <w:rPr>
          <w:rFonts w:ascii="仿宋" w:hAnsi="仿宋" w:eastAsia="仿宋"/>
          <w:bCs/>
          <w:sz w:val="24"/>
        </w:rPr>
      </w:pPr>
      <w:r>
        <w:rPr>
          <w:rFonts w:hint="eastAsia" w:ascii="仿宋" w:hAnsi="仿宋" w:eastAsia="仿宋"/>
          <w:bCs/>
          <w:sz w:val="24"/>
        </w:rPr>
        <w:t>（一）服务期限</w:t>
      </w:r>
      <w:r>
        <w:rPr>
          <w:rFonts w:ascii="仿宋" w:hAnsi="仿宋" w:eastAsia="仿宋"/>
          <w:bCs/>
          <w:sz w:val="24"/>
        </w:rPr>
        <w:t>及地点</w:t>
      </w:r>
    </w:p>
    <w:p>
      <w:pPr>
        <w:spacing w:line="520" w:lineRule="exact"/>
        <w:rPr>
          <w:rFonts w:ascii="仿宋" w:hAnsi="仿宋" w:eastAsia="仿宋"/>
          <w:sz w:val="24"/>
        </w:rPr>
      </w:pPr>
      <w:r>
        <w:rPr>
          <w:rFonts w:ascii="仿宋" w:hAnsi="仿宋" w:eastAsia="仿宋"/>
          <w:sz w:val="24"/>
        </w:rPr>
        <w:t>1.</w:t>
      </w:r>
      <w:r>
        <w:rPr>
          <w:rFonts w:hint="eastAsia" w:ascii="仿宋" w:hAnsi="仿宋" w:eastAsia="仿宋"/>
          <w:sz w:val="24"/>
        </w:rPr>
        <w:t>服务</w:t>
      </w:r>
      <w:r>
        <w:rPr>
          <w:rFonts w:ascii="仿宋" w:hAnsi="仿宋" w:eastAsia="仿宋"/>
          <w:sz w:val="24"/>
        </w:rPr>
        <w:t>期限</w:t>
      </w:r>
      <w:r>
        <w:rPr>
          <w:rFonts w:hint="eastAsia" w:ascii="仿宋" w:hAnsi="仿宋" w:eastAsia="仿宋"/>
          <w:sz w:val="24"/>
        </w:rPr>
        <w:t>：合同签订之日起1年</w:t>
      </w:r>
    </w:p>
    <w:p>
      <w:pPr>
        <w:spacing w:line="520" w:lineRule="exact"/>
        <w:rPr>
          <w:rFonts w:ascii="仿宋" w:hAnsi="仿宋" w:eastAsia="仿宋"/>
          <w:sz w:val="24"/>
        </w:rPr>
      </w:pPr>
      <w:r>
        <w:rPr>
          <w:rFonts w:ascii="仿宋" w:hAnsi="仿宋" w:eastAsia="仿宋"/>
          <w:sz w:val="24"/>
        </w:rPr>
        <w:t>2.</w:t>
      </w:r>
      <w:r>
        <w:rPr>
          <w:rFonts w:hint="eastAsia" w:ascii="仿宋" w:hAnsi="仿宋" w:eastAsia="仿宋"/>
          <w:sz w:val="24"/>
        </w:rPr>
        <w:t>服务地点：四川省人民医院</w:t>
      </w:r>
    </w:p>
    <w:p>
      <w:pPr>
        <w:spacing w:line="500" w:lineRule="exact"/>
        <w:rPr>
          <w:rFonts w:ascii="仿宋" w:hAnsi="仿宋" w:eastAsia="仿宋"/>
          <w:bCs/>
          <w:sz w:val="24"/>
        </w:rPr>
      </w:pPr>
      <w:r>
        <w:rPr>
          <w:rFonts w:hint="eastAsia" w:ascii="仿宋" w:hAnsi="仿宋" w:eastAsia="仿宋"/>
          <w:bCs/>
          <w:sz w:val="24"/>
        </w:rPr>
        <w:t>（二）</w:t>
      </w:r>
      <w:r>
        <w:rPr>
          <w:rFonts w:ascii="仿宋" w:hAnsi="仿宋" w:eastAsia="仿宋"/>
          <w:bCs/>
          <w:sz w:val="24"/>
        </w:rPr>
        <w:t>付款方法和条件：</w:t>
      </w:r>
      <w:r>
        <w:rPr>
          <w:rFonts w:hint="eastAsia" w:ascii="仿宋" w:hAnsi="仿宋" w:eastAsia="仿宋"/>
          <w:bCs/>
          <w:sz w:val="24"/>
        </w:rPr>
        <w:t>检测费结算采取月结方式。中标人于每月5日前发送上月注明有效报告例数及检测费用的对账单至招标人，招标人收到对账单10个工作日内予以核对确认，并将签字确认的对账单返回到中标人，中标人根据对账单总计金额的100%向招标人开具发票。招标人收到发票后于60日内将账款转至中标人指定账户。</w:t>
      </w:r>
    </w:p>
    <w:p>
      <w:pPr>
        <w:spacing w:line="520" w:lineRule="exact"/>
        <w:rPr>
          <w:rFonts w:ascii="仿宋" w:hAnsi="仿宋" w:eastAsia="仿宋"/>
          <w:sz w:val="24"/>
        </w:rPr>
      </w:pPr>
      <w:r>
        <w:rPr>
          <w:rFonts w:hint="eastAsia" w:ascii="仿宋" w:hAnsi="仿宋" w:eastAsia="仿宋"/>
          <w:sz w:val="24"/>
        </w:rPr>
        <w:t>（三）知识产权：医院送检的标本（包含送检各标本类型及其相关提取物）和相应的检测数据信息、检测者个人信息和相应检测报告等资料均归医院所有。</w:t>
      </w:r>
    </w:p>
    <w:p>
      <w:pPr>
        <w:spacing w:line="520" w:lineRule="exact"/>
        <w:rPr>
          <w:rFonts w:ascii="仿宋" w:hAnsi="仿宋" w:eastAsia="仿宋"/>
          <w:sz w:val="24"/>
        </w:rPr>
      </w:pPr>
      <w:r>
        <w:rPr>
          <w:rFonts w:hint="eastAsia" w:ascii="仿宋" w:hAnsi="仿宋" w:eastAsia="仿宋"/>
          <w:sz w:val="24"/>
        </w:rPr>
        <w:t>（四）报价</w:t>
      </w:r>
      <w:r>
        <w:rPr>
          <w:rFonts w:ascii="仿宋" w:hAnsi="仿宋" w:eastAsia="仿宋"/>
          <w:sz w:val="24"/>
        </w:rPr>
        <w:t>要求：本项</w:t>
      </w:r>
      <w:r>
        <w:rPr>
          <w:rFonts w:hint="eastAsia" w:ascii="仿宋" w:hAnsi="仿宋" w:eastAsia="仿宋"/>
          <w:sz w:val="24"/>
        </w:rPr>
        <w:t>目</w:t>
      </w:r>
      <w:r>
        <w:rPr>
          <w:rFonts w:ascii="仿宋" w:hAnsi="仿宋" w:eastAsia="仿宋"/>
          <w:sz w:val="24"/>
        </w:rPr>
        <w:t>在检测项目单价最高限价的基础上报统一折扣率</w:t>
      </w:r>
      <w:r>
        <w:rPr>
          <w:rFonts w:hint="eastAsia" w:ascii="仿宋" w:hAnsi="仿宋" w:eastAsia="仿宋"/>
          <w:sz w:val="24"/>
        </w:rPr>
        <w:t>（折扣率的定义：最高限价为10元的检测项目减到8．0 元叫8．0折。折扣率就是80%=0．80。本项目要求投标文件统一用折扣率报价和描述）</w:t>
      </w:r>
      <w:r>
        <w:rPr>
          <w:rFonts w:ascii="仿宋" w:hAnsi="仿宋" w:eastAsia="仿宋"/>
          <w:sz w:val="24"/>
        </w:rPr>
        <w:t>，在实际履约过程中，招标人根据实际需求数量在预算范围内据实采购与结算</w:t>
      </w:r>
      <w:r>
        <w:rPr>
          <w:rFonts w:hint="eastAsia" w:ascii="仿宋" w:hAnsi="仿宋" w:eastAsia="仿宋"/>
          <w:sz w:val="24"/>
        </w:rPr>
        <w:t>（供应商</w:t>
      </w:r>
      <w:r>
        <w:rPr>
          <w:rFonts w:ascii="仿宋" w:hAnsi="仿宋" w:eastAsia="仿宋"/>
          <w:sz w:val="24"/>
        </w:rPr>
        <w:t>按以上要求报价即可，无需再单独进行承诺</w:t>
      </w:r>
      <w:r>
        <w:rPr>
          <w:rFonts w:hint="eastAsia" w:ascii="仿宋" w:hAnsi="仿宋" w:eastAsia="仿宋"/>
          <w:sz w:val="24"/>
        </w:rPr>
        <w:t>）</w:t>
      </w:r>
      <w:r>
        <w:rPr>
          <w:rFonts w:ascii="仿宋" w:hAnsi="仿宋" w:eastAsia="仿宋"/>
          <w:sz w:val="24"/>
        </w:rPr>
        <w:t>。</w:t>
      </w:r>
    </w:p>
    <w:p>
      <w:pPr>
        <w:spacing w:line="520" w:lineRule="exact"/>
        <w:rPr>
          <w:rFonts w:ascii="仿宋" w:hAnsi="仿宋" w:eastAsia="仿宋"/>
          <w:sz w:val="24"/>
        </w:rPr>
      </w:pPr>
      <w:r>
        <w:rPr>
          <w:rFonts w:hint="eastAsia" w:ascii="仿宋" w:hAnsi="仿宋" w:eastAsia="仿宋"/>
          <w:sz w:val="24"/>
        </w:rPr>
        <w:t>（五）验收</w:t>
      </w:r>
      <w:r>
        <w:rPr>
          <w:rFonts w:ascii="仿宋" w:hAnsi="仿宋" w:eastAsia="仿宋"/>
          <w:sz w:val="24"/>
        </w:rPr>
        <w:t>标准：</w:t>
      </w:r>
      <w:r>
        <w:rPr>
          <w:rFonts w:hint="eastAsia" w:ascii="仿宋" w:hAnsi="仿宋" w:eastAsia="仿宋"/>
          <w:sz w:val="24"/>
        </w:rPr>
        <w:t>按《财政部关于进一步加强政府采购需求和履约验收管理的指导意见》要求及中标文件承诺及政府采购合同约定进行验收。</w:t>
      </w:r>
    </w:p>
    <w:p>
      <w:pPr>
        <w:pStyle w:val="2"/>
        <w:spacing w:line="400" w:lineRule="exact"/>
        <w:ind w:firstLine="236" w:firstLineChars="98"/>
        <w:rPr>
          <w:rFonts w:ascii="仿宋" w:hAnsi="仿宋" w:eastAsia="仿宋"/>
          <w:sz w:val="24"/>
          <w:szCs w:val="24"/>
        </w:rPr>
      </w:pPr>
      <w:r>
        <w:rPr>
          <w:rFonts w:hint="eastAsia" w:ascii="仿宋" w:hAnsi="仿宋" w:eastAsia="仿宋"/>
          <w:sz w:val="24"/>
          <w:szCs w:val="24"/>
        </w:rPr>
        <w:t>三</w:t>
      </w:r>
      <w:r>
        <w:rPr>
          <w:rFonts w:ascii="仿宋" w:hAnsi="仿宋" w:eastAsia="仿宋"/>
          <w:sz w:val="24"/>
          <w:szCs w:val="24"/>
        </w:rPr>
        <w:t xml:space="preserve">、 </w:t>
      </w:r>
      <w:r>
        <w:rPr>
          <w:rFonts w:hint="eastAsia" w:ascii="仿宋" w:hAnsi="仿宋" w:eastAsia="仿宋"/>
          <w:sz w:val="24"/>
          <w:szCs w:val="24"/>
        </w:rPr>
        <w:t>技术参数与</w:t>
      </w:r>
      <w:r>
        <w:rPr>
          <w:rFonts w:ascii="仿宋" w:hAnsi="仿宋" w:eastAsia="仿宋"/>
          <w:sz w:val="24"/>
          <w:szCs w:val="24"/>
        </w:rPr>
        <w:t>服务要求</w:t>
      </w:r>
      <w:bookmarkEnd w:id="0"/>
    </w:p>
    <w:p>
      <w:pPr>
        <w:pStyle w:val="2"/>
        <w:spacing w:line="400" w:lineRule="exact"/>
        <w:ind w:firstLine="236" w:firstLineChars="98"/>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包</w:t>
      </w:r>
      <w:r>
        <w:rPr>
          <w:rFonts w:ascii="仿宋" w:hAnsi="仿宋" w:eastAsia="仿宋"/>
          <w:sz w:val="24"/>
          <w:szCs w:val="24"/>
        </w:rPr>
        <w:t>：</w:t>
      </w:r>
    </w:p>
    <w:p>
      <w:pPr>
        <w:pStyle w:val="3"/>
      </w:pPr>
      <w:r>
        <w:rPr>
          <w:rFonts w:hint="eastAsia"/>
        </w:rPr>
        <w:t>（一）技术参数</w:t>
      </w:r>
    </w:p>
    <w:p>
      <w:pPr>
        <w:pStyle w:val="3"/>
      </w:pPr>
      <w:r>
        <w:rPr>
          <w:rFonts w:hint="eastAsia"/>
        </w:rPr>
        <w:t>★1.检测项目及要求：</w:t>
      </w:r>
    </w:p>
    <w:p>
      <w:pPr>
        <w:spacing w:line="520" w:lineRule="exact"/>
        <w:rPr>
          <w:rFonts w:ascii="仿宋" w:hAnsi="仿宋" w:eastAsia="仿宋"/>
          <w:sz w:val="24"/>
        </w:rPr>
      </w:pPr>
      <w:r>
        <w:rPr>
          <w:rFonts w:hint="eastAsia" w:ascii="仿宋" w:hAnsi="仿宋" w:eastAsia="仿宋"/>
          <w:sz w:val="24"/>
        </w:rPr>
        <w:t>1</w:t>
      </w:r>
      <w:r>
        <w:rPr>
          <w:rFonts w:ascii="仿宋" w:hAnsi="仿宋" w:eastAsia="仿宋"/>
          <w:sz w:val="24"/>
        </w:rPr>
        <w:t>.1</w:t>
      </w:r>
      <w:r>
        <w:rPr>
          <w:rFonts w:hint="eastAsia" w:ascii="仿宋" w:hAnsi="仿宋" w:eastAsia="仿宋"/>
          <w:sz w:val="24"/>
        </w:rPr>
        <w:t>胎儿染色体非整倍体检测(NIPT)：</w:t>
      </w:r>
    </w:p>
    <w:p>
      <w:pPr>
        <w:spacing w:line="520" w:lineRule="exact"/>
        <w:rPr>
          <w:rFonts w:ascii="仿宋" w:hAnsi="仿宋" w:eastAsia="仿宋"/>
          <w:sz w:val="24"/>
        </w:rPr>
      </w:pPr>
      <w:r>
        <w:rPr>
          <w:rFonts w:ascii="仿宋" w:hAnsi="仿宋" w:eastAsia="仿宋"/>
          <w:sz w:val="24"/>
        </w:rPr>
        <w:t>1.1.1</w:t>
      </w:r>
      <w:r>
        <w:rPr>
          <w:rFonts w:hint="eastAsia" w:ascii="仿宋" w:hAnsi="仿宋" w:eastAsia="仿宋"/>
          <w:sz w:val="24"/>
        </w:rPr>
        <w:t>检测内容：胎儿21-三体、18-三体、13三体检测。按卫计委要求，21-三体综合征检出率应不低于99%，18-三体综合征检出率应不低于97%，13-三体综合征检出率应不低于90%；复合假阳性率应不高于0.5%。需提供相应数据支撑文件。</w:t>
      </w:r>
    </w:p>
    <w:p>
      <w:pPr>
        <w:spacing w:line="520" w:lineRule="exact"/>
        <w:rPr>
          <w:rFonts w:ascii="仿宋" w:hAnsi="仿宋" w:eastAsia="仿宋"/>
          <w:sz w:val="24"/>
        </w:rPr>
      </w:pPr>
      <w:r>
        <w:rPr>
          <w:rFonts w:ascii="仿宋" w:hAnsi="仿宋" w:eastAsia="仿宋"/>
          <w:sz w:val="24"/>
        </w:rPr>
        <w:t>1.1.</w:t>
      </w:r>
      <w:r>
        <w:rPr>
          <w:rFonts w:hint="eastAsia" w:ascii="仿宋" w:hAnsi="仿宋" w:eastAsia="仿宋"/>
          <w:sz w:val="24"/>
        </w:rPr>
        <w:t>2 NIPT项目的基因测序仪、分析软件、检测试剂盒三者都需具备NMPA批准可用于临床检测。</w:t>
      </w:r>
    </w:p>
    <w:p>
      <w:pPr>
        <w:spacing w:line="520" w:lineRule="exact"/>
        <w:rPr>
          <w:rFonts w:ascii="仿宋" w:hAnsi="仿宋"/>
        </w:rPr>
      </w:pPr>
      <w:r>
        <w:rPr>
          <w:rFonts w:ascii="仿宋" w:hAnsi="仿宋" w:eastAsia="仿宋"/>
          <w:sz w:val="24"/>
        </w:rPr>
        <w:t>1.1.</w:t>
      </w:r>
      <w:r>
        <w:rPr>
          <w:rFonts w:hint="eastAsia" w:ascii="仿宋" w:hAnsi="仿宋" w:eastAsia="仿宋"/>
          <w:sz w:val="24"/>
        </w:rPr>
        <w:t>3检测周期不得大于10个工作日。</w:t>
      </w:r>
    </w:p>
    <w:p>
      <w:pPr>
        <w:spacing w:line="520" w:lineRule="exact"/>
        <w:rPr>
          <w:rFonts w:ascii="仿宋" w:hAnsi="仿宋" w:eastAsia="仿宋"/>
          <w:sz w:val="24"/>
        </w:rPr>
      </w:pPr>
      <w:r>
        <w:rPr>
          <w:rFonts w:ascii="仿宋" w:hAnsi="仿宋" w:eastAsia="仿宋"/>
          <w:sz w:val="24"/>
        </w:rPr>
        <w:t>1.1.</w:t>
      </w:r>
      <w:r>
        <w:rPr>
          <w:rFonts w:hint="eastAsia" w:ascii="仿宋" w:hAnsi="仿宋" w:eastAsia="仿宋"/>
          <w:sz w:val="24"/>
        </w:rPr>
        <w:t>4保险额度：为NIPT受检者购买保险，保险内容包括检测阳性孕妇（21、18、13三体）报销产前诊断费用不超过2500元，双胎孕妇不超过4000元；出生后检测结果假阴性赔付不超过40万、出生前检测结果假阴性赔付不超过2万。</w:t>
      </w:r>
    </w:p>
    <w:p>
      <w:pPr>
        <w:spacing w:line="520" w:lineRule="exact"/>
        <w:rPr>
          <w:rFonts w:ascii="仿宋" w:hAnsi="仿宋" w:eastAsia="仿宋"/>
          <w:sz w:val="24"/>
        </w:rPr>
      </w:pPr>
      <w:r>
        <w:rPr>
          <w:rFonts w:hint="eastAsia" w:ascii="仿宋" w:hAnsi="仿宋" w:eastAsia="仿宋"/>
          <w:sz w:val="24"/>
        </w:rPr>
        <w:t>1</w:t>
      </w:r>
      <w:r>
        <w:rPr>
          <w:rFonts w:ascii="仿宋" w:hAnsi="仿宋" w:eastAsia="仿宋"/>
          <w:sz w:val="24"/>
        </w:rPr>
        <w:t>.2</w:t>
      </w:r>
      <w:r>
        <w:rPr>
          <w:rFonts w:hint="eastAsia" w:ascii="仿宋" w:hAnsi="仿宋" w:eastAsia="仿宋"/>
          <w:sz w:val="24"/>
        </w:rPr>
        <w:t>胎儿染色体非整倍体检测(NIPT-plus)</w:t>
      </w:r>
    </w:p>
    <w:p>
      <w:pPr>
        <w:spacing w:line="520" w:lineRule="exact"/>
        <w:rPr>
          <w:rFonts w:ascii="仿宋" w:hAnsi="仿宋" w:eastAsia="仿宋"/>
          <w:sz w:val="24"/>
        </w:rPr>
      </w:pPr>
      <w:r>
        <w:rPr>
          <w:rFonts w:ascii="仿宋" w:hAnsi="仿宋" w:eastAsia="仿宋"/>
          <w:sz w:val="24"/>
        </w:rPr>
        <w:t>1.2.1</w:t>
      </w:r>
      <w:r>
        <w:rPr>
          <w:rFonts w:hint="eastAsia" w:ascii="仿宋" w:hAnsi="仿宋" w:eastAsia="仿宋"/>
          <w:sz w:val="24"/>
        </w:rPr>
        <w:t>检测内容：在胎儿染色体非整倍体检测NIPT检测（胎儿21-三体、18-三体、13三体检测）的基础上增加其它检测染色体异常综合征，包括性染色体数目异常、其它常染色体数目异常及不少于90种临床意义明确的染色体缺失或重复综合征。</w:t>
      </w:r>
    </w:p>
    <w:p>
      <w:pPr>
        <w:spacing w:line="520" w:lineRule="exact"/>
        <w:rPr>
          <w:rFonts w:ascii="仿宋" w:hAnsi="仿宋" w:eastAsia="仿宋"/>
          <w:sz w:val="24"/>
        </w:rPr>
      </w:pPr>
      <w:r>
        <w:rPr>
          <w:rFonts w:ascii="仿宋" w:hAnsi="仿宋" w:eastAsia="仿宋"/>
          <w:sz w:val="24"/>
        </w:rPr>
        <w:t>1.2.</w:t>
      </w:r>
      <w:r>
        <w:rPr>
          <w:rFonts w:hint="eastAsia" w:ascii="仿宋" w:hAnsi="仿宋" w:eastAsia="仿宋"/>
          <w:sz w:val="24"/>
        </w:rPr>
        <w:t>2检测周期不得大于10个工作日。</w:t>
      </w:r>
    </w:p>
    <w:p>
      <w:pPr>
        <w:spacing w:line="520" w:lineRule="exact"/>
        <w:rPr>
          <w:rFonts w:ascii="仿宋" w:hAnsi="仿宋" w:eastAsia="仿宋"/>
          <w:sz w:val="24"/>
        </w:rPr>
      </w:pPr>
      <w:r>
        <w:rPr>
          <w:rFonts w:hint="eastAsia" w:ascii="仿宋" w:hAnsi="仿宋" w:eastAsia="仿宋"/>
          <w:sz w:val="24"/>
        </w:rPr>
        <w:t>1</w:t>
      </w:r>
      <w:r>
        <w:rPr>
          <w:rFonts w:ascii="仿宋" w:hAnsi="仿宋" w:eastAsia="仿宋"/>
          <w:sz w:val="24"/>
        </w:rPr>
        <w:t>.3</w:t>
      </w:r>
      <w:r>
        <w:rPr>
          <w:rFonts w:hint="eastAsia" w:ascii="仿宋" w:hAnsi="仿宋" w:eastAsia="仿宋"/>
          <w:sz w:val="24"/>
        </w:rPr>
        <w:t>染色体拷贝数变异检测(CNV-seq)：</w:t>
      </w:r>
    </w:p>
    <w:p>
      <w:pPr>
        <w:spacing w:line="520" w:lineRule="exact"/>
        <w:rPr>
          <w:rFonts w:ascii="仿宋" w:hAnsi="仿宋" w:eastAsia="仿宋"/>
          <w:sz w:val="24"/>
        </w:rPr>
      </w:pPr>
      <w:r>
        <w:rPr>
          <w:rFonts w:ascii="仿宋" w:hAnsi="仿宋" w:eastAsia="仿宋"/>
          <w:sz w:val="24"/>
        </w:rPr>
        <w:t>1.3.</w:t>
      </w:r>
      <w:r>
        <w:rPr>
          <w:rFonts w:hint="eastAsia" w:ascii="仿宋" w:hAnsi="仿宋" w:eastAsia="仿宋"/>
          <w:sz w:val="24"/>
        </w:rPr>
        <w:t>1检测内容：染色体非整倍体，100Kb以上缺失、重复检测。</w:t>
      </w:r>
    </w:p>
    <w:p>
      <w:pPr>
        <w:spacing w:line="520" w:lineRule="exact"/>
        <w:rPr>
          <w:rFonts w:ascii="仿宋" w:hAnsi="仿宋" w:eastAsia="仿宋"/>
          <w:sz w:val="24"/>
        </w:rPr>
      </w:pPr>
      <w:r>
        <w:rPr>
          <w:rFonts w:ascii="仿宋" w:hAnsi="仿宋" w:eastAsia="仿宋"/>
          <w:sz w:val="24"/>
        </w:rPr>
        <w:t>1.3.2</w:t>
      </w:r>
      <w:r>
        <w:rPr>
          <w:rFonts w:hint="eastAsia" w:ascii="仿宋" w:hAnsi="仿宋" w:eastAsia="仿宋"/>
          <w:sz w:val="24"/>
        </w:rPr>
        <w:t xml:space="preserve"> 检测周期不得大于10个工作日。</w:t>
      </w:r>
    </w:p>
    <w:p>
      <w:pPr>
        <w:pStyle w:val="3"/>
      </w:pPr>
      <w:r>
        <w:rPr>
          <w:rFonts w:hint="eastAsia"/>
        </w:rPr>
        <w:t>（二）服务要求：</w:t>
      </w:r>
    </w:p>
    <w:p>
      <w:pPr>
        <w:spacing w:line="520" w:lineRule="exact"/>
        <w:rPr>
          <w:rFonts w:ascii="仿宋" w:hAnsi="仿宋" w:eastAsia="仿宋"/>
          <w:sz w:val="24"/>
        </w:rPr>
      </w:pPr>
      <w:r>
        <w:rPr>
          <w:rFonts w:hint="eastAsia" w:ascii="仿宋" w:hAnsi="仿宋" w:eastAsia="仿宋"/>
          <w:sz w:val="24"/>
        </w:rPr>
        <w:t>1.中标人需上门接收样本，提供物流运输；接收样本开始2个工作日内反馈所接收样本质检情况（通过电话及邮件方式反馈样本质检信息），自接收到样本开始4个工作日内进行后续文库构建、定量、测序等实验操作，并反馈所接收样本质检情况与实验各步骤质控数据（通过电话及邮件方式反馈样本质检信息）。</w:t>
      </w:r>
    </w:p>
    <w:p>
      <w:pPr>
        <w:spacing w:line="520" w:lineRule="exact"/>
        <w:rPr>
          <w:rFonts w:ascii="仿宋" w:hAnsi="仿宋" w:eastAsia="仿宋"/>
          <w:sz w:val="24"/>
        </w:rPr>
      </w:pPr>
      <w:r>
        <w:rPr>
          <w:rFonts w:hint="eastAsia" w:ascii="仿宋" w:hAnsi="仿宋" w:eastAsia="仿宋"/>
          <w:sz w:val="24"/>
        </w:rPr>
        <w:t>2.所有外送除实验使用消耗后剩余DNA样本及后续实验过程中中间产物、文库等全过程中产物要求保存两年，如果另外它用，必须经过我院书面同意。</w:t>
      </w:r>
    </w:p>
    <w:p>
      <w:pPr>
        <w:spacing w:line="520" w:lineRule="exact"/>
        <w:rPr>
          <w:rFonts w:ascii="仿宋" w:hAnsi="仿宋" w:eastAsia="仿宋"/>
          <w:sz w:val="24"/>
        </w:rPr>
      </w:pPr>
      <w:r>
        <w:rPr>
          <w:rFonts w:hint="eastAsia" w:ascii="仿宋" w:hAnsi="仿宋" w:eastAsia="仿宋"/>
          <w:sz w:val="24"/>
        </w:rPr>
        <w:t>3. 返回数据文件类型包括：FastQ、bam、vcf等。实验原始图像和数据都可进行电子存档，随时查阅，实现共享。中标人承诺中标后设置驻成都工作人员，并负责数据传输安全。</w:t>
      </w:r>
    </w:p>
    <w:p>
      <w:pPr>
        <w:spacing w:line="520" w:lineRule="exact"/>
        <w:rPr>
          <w:rFonts w:ascii="仿宋" w:hAnsi="仿宋" w:eastAsia="仿宋"/>
          <w:sz w:val="24"/>
        </w:rPr>
      </w:pPr>
      <w:r>
        <w:rPr>
          <w:rFonts w:hint="eastAsia" w:ascii="仿宋" w:hAnsi="仿宋" w:eastAsia="仿宋"/>
          <w:sz w:val="24"/>
        </w:rPr>
        <w:t>4.若该项目有技术更新，则须进行该项目的技术和试剂耗材更新，及时书面报备采购人，并保证项目价格不上浮。</w:t>
      </w:r>
    </w:p>
    <w:p>
      <w:pPr>
        <w:tabs>
          <w:tab w:val="left" w:pos="312"/>
        </w:tabs>
        <w:spacing w:line="520" w:lineRule="exact"/>
        <w:rPr>
          <w:rFonts w:ascii="仿宋" w:hAnsi="仿宋" w:eastAsia="仿宋"/>
          <w:sz w:val="24"/>
        </w:rPr>
      </w:pPr>
      <w:r>
        <w:rPr>
          <w:rFonts w:hint="eastAsia" w:ascii="仿宋" w:hAnsi="仿宋" w:eastAsia="仿宋"/>
          <w:sz w:val="24"/>
        </w:rPr>
        <w:t>5.负责医院工作人员生信分析培训，以满足医院工作人员自行完成高通量测序数据生信分析及出报告的要求。</w:t>
      </w:r>
    </w:p>
    <w:p>
      <w:pPr>
        <w:tabs>
          <w:tab w:val="left" w:pos="312"/>
        </w:tabs>
        <w:spacing w:line="520" w:lineRule="exact"/>
        <w:rPr>
          <w:rFonts w:ascii="仿宋" w:hAnsi="仿宋" w:eastAsia="仿宋"/>
          <w:sz w:val="24"/>
        </w:rPr>
      </w:pPr>
    </w:p>
    <w:p>
      <w:pPr>
        <w:pStyle w:val="2"/>
        <w:spacing w:line="400" w:lineRule="exact"/>
        <w:ind w:firstLine="236" w:firstLineChars="98"/>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包</w:t>
      </w:r>
      <w:r>
        <w:rPr>
          <w:rFonts w:ascii="仿宋" w:hAnsi="仿宋" w:eastAsia="仿宋"/>
          <w:sz w:val="24"/>
          <w:szCs w:val="24"/>
        </w:rPr>
        <w:t>：</w:t>
      </w:r>
    </w:p>
    <w:p>
      <w:pPr>
        <w:pStyle w:val="3"/>
      </w:pPr>
      <w:bookmarkStart w:id="1" w:name="_Hlk117865048"/>
      <w:r>
        <w:rPr>
          <w:rFonts w:hint="eastAsia"/>
        </w:rPr>
        <w:t>（一）技术参数</w:t>
      </w:r>
    </w:p>
    <w:p>
      <w:pPr>
        <w:pStyle w:val="3"/>
      </w:pPr>
      <w:r>
        <w:rPr>
          <w:rFonts w:hint="eastAsia"/>
        </w:rPr>
        <w:t>1</w:t>
      </w:r>
      <w:r>
        <w:t>.</w:t>
      </w:r>
      <w:r>
        <w:rPr>
          <w:rFonts w:hint="eastAsia"/>
        </w:rPr>
        <w:t>检测项目及要求：</w:t>
      </w:r>
    </w:p>
    <w:p>
      <w:pPr>
        <w:spacing w:line="520" w:lineRule="exact"/>
        <w:rPr>
          <w:rFonts w:ascii="仿宋" w:hAnsi="仿宋" w:eastAsia="仿宋"/>
          <w:sz w:val="24"/>
        </w:rPr>
      </w:pPr>
      <w:r>
        <w:rPr>
          <w:rFonts w:hint="eastAsia" w:ascii="仿宋" w:hAnsi="仿宋" w:eastAsia="仿宋"/>
          <w:sz w:val="24"/>
        </w:rPr>
        <w:t>1</w:t>
      </w:r>
      <w:r>
        <w:rPr>
          <w:rFonts w:ascii="仿宋" w:hAnsi="仿宋" w:eastAsia="仿宋"/>
          <w:sz w:val="24"/>
        </w:rPr>
        <w:t>.1</w:t>
      </w:r>
      <w:r>
        <w:rPr>
          <w:rFonts w:hint="eastAsia" w:ascii="仿宋" w:hAnsi="仿宋" w:eastAsia="仿宋"/>
          <w:sz w:val="24"/>
        </w:rPr>
        <w:t>各类单基因遗传病panel至少要包括：</w:t>
      </w:r>
    </w:p>
    <w:p>
      <w:pPr>
        <w:spacing w:line="520" w:lineRule="exact"/>
        <w:rPr>
          <w:rFonts w:ascii="仿宋" w:hAnsi="仿宋" w:eastAsia="仿宋"/>
          <w:sz w:val="24"/>
        </w:rPr>
      </w:pPr>
      <w:r>
        <w:rPr>
          <w:rFonts w:ascii="仿宋" w:hAnsi="仿宋" w:eastAsia="仿宋"/>
          <w:sz w:val="24"/>
        </w:rPr>
        <w:t>1.1.1</w:t>
      </w:r>
      <w:r>
        <w:rPr>
          <w:rFonts w:hint="eastAsia" w:ascii="仿宋" w:hAnsi="仿宋" w:eastAsia="仿宋"/>
          <w:sz w:val="24"/>
        </w:rPr>
        <w:t>血液系统单基因遗传病（需覆盖地中海贫血基因）</w:t>
      </w:r>
    </w:p>
    <w:p>
      <w:pPr>
        <w:spacing w:line="520" w:lineRule="exact"/>
        <w:rPr>
          <w:rFonts w:ascii="仿宋" w:hAnsi="仿宋" w:eastAsia="仿宋"/>
          <w:sz w:val="24"/>
        </w:rPr>
      </w:pPr>
      <w:r>
        <w:rPr>
          <w:rFonts w:ascii="仿宋" w:hAnsi="仿宋" w:eastAsia="仿宋"/>
          <w:sz w:val="24"/>
        </w:rPr>
        <w:t>1.1.2</w:t>
      </w:r>
      <w:r>
        <w:rPr>
          <w:rFonts w:hint="eastAsia" w:ascii="仿宋" w:hAnsi="仿宋" w:eastAsia="仿宋"/>
          <w:sz w:val="24"/>
        </w:rPr>
        <w:t>泌尿系统单基因遗传病</w:t>
      </w:r>
    </w:p>
    <w:p>
      <w:pPr>
        <w:spacing w:line="520" w:lineRule="exact"/>
        <w:rPr>
          <w:rFonts w:ascii="仿宋" w:hAnsi="仿宋" w:eastAsia="仿宋"/>
          <w:sz w:val="24"/>
        </w:rPr>
      </w:pPr>
      <w:r>
        <w:rPr>
          <w:rFonts w:ascii="仿宋" w:hAnsi="仿宋" w:eastAsia="仿宋"/>
          <w:sz w:val="24"/>
        </w:rPr>
        <w:t>1.1.3</w:t>
      </w:r>
      <w:r>
        <w:rPr>
          <w:rFonts w:hint="eastAsia" w:ascii="仿宋" w:hAnsi="仿宋" w:eastAsia="仿宋"/>
          <w:sz w:val="24"/>
        </w:rPr>
        <w:t>心血管系统单基因遗传病</w:t>
      </w:r>
    </w:p>
    <w:p>
      <w:pPr>
        <w:spacing w:line="520" w:lineRule="exact"/>
        <w:rPr>
          <w:rFonts w:ascii="仿宋" w:hAnsi="仿宋" w:eastAsia="仿宋"/>
          <w:sz w:val="24"/>
        </w:rPr>
      </w:pPr>
      <w:r>
        <w:rPr>
          <w:rFonts w:ascii="仿宋" w:hAnsi="仿宋" w:eastAsia="仿宋"/>
          <w:sz w:val="24"/>
        </w:rPr>
        <w:t>1.1.4</w:t>
      </w:r>
      <w:r>
        <w:rPr>
          <w:rFonts w:hint="eastAsia" w:ascii="仿宋" w:hAnsi="仿宋" w:eastAsia="仿宋"/>
          <w:sz w:val="24"/>
        </w:rPr>
        <w:t>内分泌系统单基因遗传病</w:t>
      </w:r>
    </w:p>
    <w:p>
      <w:pPr>
        <w:spacing w:line="520" w:lineRule="exact"/>
        <w:rPr>
          <w:rFonts w:ascii="仿宋" w:hAnsi="仿宋" w:eastAsia="仿宋"/>
          <w:sz w:val="24"/>
        </w:rPr>
      </w:pPr>
      <w:r>
        <w:rPr>
          <w:rFonts w:ascii="仿宋" w:hAnsi="仿宋" w:eastAsia="仿宋"/>
          <w:sz w:val="24"/>
        </w:rPr>
        <w:t>1.1.5</w:t>
      </w:r>
      <w:r>
        <w:rPr>
          <w:rFonts w:hint="eastAsia" w:ascii="仿宋" w:hAnsi="仿宋" w:eastAsia="仿宋"/>
          <w:sz w:val="24"/>
        </w:rPr>
        <w:t>遗传代谢病</w:t>
      </w:r>
    </w:p>
    <w:p>
      <w:pPr>
        <w:spacing w:line="520" w:lineRule="exact"/>
        <w:rPr>
          <w:rFonts w:ascii="仿宋" w:hAnsi="仿宋" w:eastAsia="仿宋"/>
          <w:sz w:val="24"/>
        </w:rPr>
      </w:pPr>
      <w:r>
        <w:rPr>
          <w:rFonts w:ascii="仿宋" w:hAnsi="仿宋" w:eastAsia="仿宋"/>
          <w:sz w:val="24"/>
        </w:rPr>
        <w:t>1.1.6</w:t>
      </w:r>
      <w:r>
        <w:rPr>
          <w:rFonts w:hint="eastAsia" w:ascii="仿宋" w:hAnsi="仿宋" w:eastAsia="仿宋"/>
          <w:sz w:val="24"/>
        </w:rPr>
        <w:t>骨骼系统单基因遗传病</w:t>
      </w:r>
    </w:p>
    <w:p>
      <w:pPr>
        <w:spacing w:line="520" w:lineRule="exact"/>
        <w:rPr>
          <w:rFonts w:ascii="仿宋" w:hAnsi="仿宋" w:eastAsia="仿宋"/>
          <w:sz w:val="24"/>
        </w:rPr>
      </w:pPr>
      <w:r>
        <w:rPr>
          <w:rFonts w:ascii="仿宋" w:hAnsi="仿宋" w:eastAsia="仿宋"/>
          <w:sz w:val="24"/>
        </w:rPr>
        <w:t>1.1.7</w:t>
      </w:r>
      <w:r>
        <w:rPr>
          <w:rFonts w:hint="eastAsia" w:ascii="仿宋" w:hAnsi="仿宋" w:eastAsia="仿宋"/>
          <w:sz w:val="24"/>
        </w:rPr>
        <w:t>癫痫相关基因</w:t>
      </w:r>
    </w:p>
    <w:p>
      <w:pPr>
        <w:spacing w:line="520" w:lineRule="exact"/>
        <w:rPr>
          <w:rFonts w:ascii="仿宋" w:hAnsi="仿宋" w:eastAsia="仿宋"/>
          <w:sz w:val="24"/>
        </w:rPr>
      </w:pPr>
      <w:r>
        <w:rPr>
          <w:rFonts w:ascii="仿宋" w:hAnsi="仿宋" w:eastAsia="仿宋"/>
          <w:sz w:val="24"/>
        </w:rPr>
        <w:t>1.1.8</w:t>
      </w:r>
      <w:r>
        <w:rPr>
          <w:rFonts w:hint="eastAsia" w:ascii="仿宋" w:hAnsi="仿宋" w:eastAsia="仿宋"/>
          <w:sz w:val="24"/>
        </w:rPr>
        <w:t>遗传性皮肤病</w:t>
      </w:r>
    </w:p>
    <w:p>
      <w:pPr>
        <w:spacing w:line="520" w:lineRule="exact"/>
        <w:rPr>
          <w:rFonts w:ascii="仿宋" w:hAnsi="仿宋" w:eastAsia="仿宋"/>
          <w:sz w:val="24"/>
        </w:rPr>
      </w:pPr>
      <w:r>
        <w:rPr>
          <w:rFonts w:ascii="仿宋" w:hAnsi="仿宋" w:eastAsia="仿宋"/>
          <w:sz w:val="24"/>
        </w:rPr>
        <w:t>1.1.9</w:t>
      </w:r>
      <w:r>
        <w:rPr>
          <w:rFonts w:hint="eastAsia" w:ascii="仿宋" w:hAnsi="仿宋" w:eastAsia="仿宋"/>
          <w:sz w:val="24"/>
        </w:rPr>
        <w:t>遗传性眼病</w:t>
      </w:r>
    </w:p>
    <w:p>
      <w:pPr>
        <w:spacing w:line="520" w:lineRule="exact"/>
        <w:rPr>
          <w:rFonts w:ascii="仿宋" w:hAnsi="仿宋" w:eastAsia="仿宋"/>
          <w:sz w:val="24"/>
        </w:rPr>
      </w:pPr>
      <w:r>
        <w:rPr>
          <w:rFonts w:ascii="仿宋" w:hAnsi="仿宋" w:eastAsia="仿宋"/>
          <w:sz w:val="24"/>
        </w:rPr>
        <w:t>1.1.10</w:t>
      </w:r>
      <w:r>
        <w:rPr>
          <w:rFonts w:hint="eastAsia" w:ascii="仿宋" w:hAnsi="仿宋" w:eastAsia="仿宋"/>
          <w:sz w:val="24"/>
        </w:rPr>
        <w:t>遗传性耳聋（需覆盖线粒体全长）</w:t>
      </w:r>
    </w:p>
    <w:p>
      <w:pPr>
        <w:spacing w:line="520" w:lineRule="exact"/>
        <w:rPr>
          <w:rFonts w:ascii="仿宋" w:hAnsi="仿宋" w:eastAsia="仿宋"/>
          <w:sz w:val="24"/>
        </w:rPr>
      </w:pPr>
      <w:r>
        <w:rPr>
          <w:rFonts w:ascii="仿宋" w:hAnsi="仿宋" w:eastAsia="仿宋"/>
          <w:sz w:val="24"/>
        </w:rPr>
        <w:t>1.1.11</w:t>
      </w:r>
      <w:r>
        <w:rPr>
          <w:rFonts w:hint="eastAsia" w:ascii="仿宋" w:hAnsi="仿宋" w:eastAsia="仿宋"/>
          <w:sz w:val="24"/>
        </w:rPr>
        <w:t>线粒体病（线粒体基因组全长+相关核基因）</w:t>
      </w:r>
    </w:p>
    <w:p>
      <w:pPr>
        <w:spacing w:line="520" w:lineRule="exact"/>
        <w:rPr>
          <w:rFonts w:ascii="仿宋" w:hAnsi="仿宋" w:eastAsia="仿宋"/>
          <w:sz w:val="24"/>
        </w:rPr>
      </w:pPr>
      <w:r>
        <w:rPr>
          <w:rFonts w:ascii="仿宋" w:hAnsi="仿宋" w:eastAsia="仿宋"/>
          <w:sz w:val="24"/>
        </w:rPr>
        <w:t>1.1.12</w:t>
      </w:r>
      <w:r>
        <w:rPr>
          <w:rFonts w:hint="eastAsia" w:ascii="仿宋" w:hAnsi="仿宋" w:eastAsia="仿宋"/>
          <w:sz w:val="24"/>
        </w:rPr>
        <w:t>性发育异常疾病（需包含CYP21A2基因，可鉴别CYP21A2真假基因，并包含CYP21A2基因的MLPA）</w:t>
      </w:r>
    </w:p>
    <w:p>
      <w:pPr>
        <w:spacing w:line="520" w:lineRule="exact"/>
        <w:rPr>
          <w:rFonts w:ascii="仿宋" w:hAnsi="仿宋" w:eastAsia="仿宋"/>
          <w:sz w:val="24"/>
        </w:rPr>
      </w:pPr>
      <w:r>
        <w:rPr>
          <w:rFonts w:ascii="仿宋" w:hAnsi="仿宋" w:eastAsia="仿宋"/>
          <w:sz w:val="24"/>
        </w:rPr>
        <w:t>1.1.13</w:t>
      </w:r>
      <w:r>
        <w:rPr>
          <w:rFonts w:hint="eastAsia" w:ascii="仿宋" w:hAnsi="仿宋" w:eastAsia="仿宋"/>
          <w:sz w:val="24"/>
        </w:rPr>
        <w:t>肌萎缩侧索硬化症（需包含C9orf72基因片段分析）</w:t>
      </w:r>
    </w:p>
    <w:p>
      <w:pPr>
        <w:spacing w:line="520" w:lineRule="exact"/>
        <w:rPr>
          <w:rFonts w:ascii="仿宋" w:hAnsi="仿宋" w:eastAsia="仿宋"/>
          <w:sz w:val="24"/>
        </w:rPr>
      </w:pPr>
      <w:r>
        <w:rPr>
          <w:rFonts w:ascii="仿宋" w:hAnsi="仿宋" w:eastAsia="仿宋"/>
          <w:sz w:val="24"/>
        </w:rPr>
        <w:t>1.1.14</w:t>
      </w:r>
      <w:r>
        <w:rPr>
          <w:rFonts w:hint="eastAsia" w:ascii="仿宋" w:hAnsi="仿宋" w:eastAsia="仿宋"/>
          <w:sz w:val="24"/>
        </w:rPr>
        <w:t>遗传性共济失调（可检测10种以上动态突变疾病）</w:t>
      </w:r>
    </w:p>
    <w:p>
      <w:pPr>
        <w:spacing w:line="520" w:lineRule="exact"/>
        <w:rPr>
          <w:rFonts w:ascii="仿宋" w:hAnsi="仿宋" w:eastAsia="仿宋"/>
          <w:sz w:val="24"/>
        </w:rPr>
      </w:pPr>
      <w:r>
        <w:rPr>
          <w:rFonts w:ascii="仿宋" w:hAnsi="仿宋" w:eastAsia="仿宋"/>
          <w:sz w:val="24"/>
        </w:rPr>
        <w:t>1.1.15</w:t>
      </w:r>
      <w:r>
        <w:rPr>
          <w:rFonts w:hint="eastAsia" w:ascii="仿宋" w:hAnsi="仿宋" w:eastAsia="仿宋"/>
          <w:sz w:val="24"/>
        </w:rPr>
        <w:t>遗传性乳腺癌卵巢癌</w:t>
      </w:r>
    </w:p>
    <w:p>
      <w:pPr>
        <w:spacing w:line="520" w:lineRule="exact"/>
        <w:rPr>
          <w:rFonts w:ascii="仿宋" w:hAnsi="仿宋" w:eastAsia="仿宋"/>
          <w:sz w:val="24"/>
        </w:rPr>
      </w:pPr>
      <w:r>
        <w:rPr>
          <w:rFonts w:ascii="仿宋" w:hAnsi="仿宋" w:eastAsia="仿宋"/>
          <w:sz w:val="24"/>
        </w:rPr>
        <w:t>1.1.16</w:t>
      </w:r>
      <w:r>
        <w:rPr>
          <w:rFonts w:hint="eastAsia" w:ascii="仿宋" w:hAnsi="仿宋" w:eastAsia="仿宋"/>
          <w:sz w:val="24"/>
        </w:rPr>
        <w:t>遗传性结直肠癌</w:t>
      </w:r>
    </w:p>
    <w:p>
      <w:pPr>
        <w:spacing w:line="520" w:lineRule="exact"/>
        <w:rPr>
          <w:rFonts w:ascii="仿宋" w:hAnsi="仿宋" w:eastAsia="仿宋"/>
          <w:sz w:val="24"/>
        </w:rPr>
      </w:pPr>
      <w:r>
        <w:rPr>
          <w:rFonts w:ascii="仿宋" w:hAnsi="仿宋" w:eastAsia="仿宋"/>
          <w:sz w:val="24"/>
        </w:rPr>
        <w:t>1.1.17</w:t>
      </w:r>
      <w:r>
        <w:rPr>
          <w:rFonts w:hint="eastAsia" w:ascii="仿宋" w:hAnsi="仿宋" w:eastAsia="仿宋"/>
          <w:sz w:val="24"/>
        </w:rPr>
        <w:t>常见单基因遗传病携带者筛查。</w:t>
      </w:r>
    </w:p>
    <w:p>
      <w:pPr>
        <w:spacing w:line="520" w:lineRule="exact"/>
        <w:rPr>
          <w:rFonts w:ascii="仿宋" w:hAnsi="仿宋" w:eastAsia="仿宋"/>
          <w:sz w:val="24"/>
        </w:rPr>
      </w:pPr>
      <w:r>
        <w:rPr>
          <w:rFonts w:hint="eastAsia" w:ascii="仿宋" w:hAnsi="仿宋" w:eastAsia="仿宋"/>
          <w:sz w:val="24"/>
        </w:rPr>
        <w:t>注</w:t>
      </w:r>
      <w:r>
        <w:rPr>
          <w:rFonts w:ascii="仿宋" w:hAnsi="仿宋" w:eastAsia="仿宋"/>
          <w:sz w:val="24"/>
        </w:rPr>
        <w:t>：</w:t>
      </w:r>
      <w:r>
        <w:rPr>
          <w:rFonts w:hint="eastAsia" w:ascii="仿宋" w:hAnsi="仿宋" w:eastAsia="仿宋"/>
          <w:sz w:val="24"/>
        </w:rPr>
        <w:t>针对上述检测项目（1</w:t>
      </w:r>
      <w:r>
        <w:rPr>
          <w:rFonts w:ascii="仿宋" w:hAnsi="仿宋" w:eastAsia="仿宋"/>
          <w:sz w:val="24"/>
        </w:rPr>
        <w:t>.1.1至</w:t>
      </w:r>
      <w:r>
        <w:rPr>
          <w:rFonts w:hint="eastAsia" w:ascii="仿宋" w:hAnsi="仿宋" w:eastAsia="仿宋"/>
          <w:sz w:val="24"/>
        </w:rPr>
        <w:t>1</w:t>
      </w:r>
      <w:r>
        <w:rPr>
          <w:rFonts w:ascii="仿宋" w:hAnsi="仿宋" w:eastAsia="仿宋"/>
          <w:sz w:val="24"/>
        </w:rPr>
        <w:t>.1.17</w:t>
      </w:r>
      <w:r>
        <w:rPr>
          <w:rFonts w:hint="eastAsia" w:ascii="仿宋" w:hAnsi="仿宋" w:eastAsia="仿宋"/>
          <w:sz w:val="24"/>
        </w:rPr>
        <w:t>），每一项均需提供检测报告，报告中需体现括号中的要求。</w:t>
      </w:r>
    </w:p>
    <w:p>
      <w:pPr>
        <w:spacing w:line="520" w:lineRule="exact"/>
        <w:rPr>
          <w:rFonts w:ascii="仿宋" w:hAnsi="仿宋" w:eastAsia="仿宋"/>
          <w:sz w:val="24"/>
        </w:rPr>
      </w:pPr>
      <w:r>
        <w:rPr>
          <w:rFonts w:hint="eastAsia" w:ascii="仿宋" w:hAnsi="仿宋" w:eastAsia="仿宋"/>
          <w:sz w:val="24"/>
        </w:rPr>
        <w:t>1</w:t>
      </w:r>
      <w:r>
        <w:rPr>
          <w:rFonts w:ascii="仿宋" w:hAnsi="仿宋" w:eastAsia="仿宋"/>
          <w:sz w:val="24"/>
        </w:rPr>
        <w:t>.2</w:t>
      </w:r>
      <w:r>
        <w:rPr>
          <w:rFonts w:hint="eastAsia" w:ascii="仿宋" w:hAnsi="仿宋" w:eastAsia="仿宋"/>
          <w:sz w:val="24"/>
        </w:rPr>
        <w:t>特殊单病至少要包括：</w:t>
      </w:r>
    </w:p>
    <w:p>
      <w:pPr>
        <w:spacing w:line="520" w:lineRule="exact"/>
        <w:rPr>
          <w:rFonts w:ascii="仿宋" w:hAnsi="仿宋" w:eastAsia="仿宋"/>
          <w:sz w:val="24"/>
        </w:rPr>
      </w:pPr>
      <w:r>
        <w:rPr>
          <w:rFonts w:ascii="仿宋" w:hAnsi="仿宋" w:eastAsia="仿宋"/>
          <w:sz w:val="24"/>
        </w:rPr>
        <w:t xml:space="preserve">1.2.1 </w:t>
      </w:r>
      <w:r>
        <w:rPr>
          <w:rFonts w:hint="eastAsia" w:ascii="仿宋" w:hAnsi="仿宋" w:eastAsia="仿宋"/>
          <w:sz w:val="24"/>
        </w:rPr>
        <w:t>21-羟化酶缺乏症（可鉴别CYP21A2真假基因，需包含CYP21A2基因的MLPA）</w:t>
      </w:r>
    </w:p>
    <w:p>
      <w:pPr>
        <w:spacing w:line="520" w:lineRule="exact"/>
        <w:rPr>
          <w:rFonts w:ascii="仿宋" w:hAnsi="仿宋" w:eastAsia="仿宋"/>
          <w:sz w:val="24"/>
        </w:rPr>
      </w:pPr>
      <w:r>
        <w:rPr>
          <w:rFonts w:ascii="仿宋" w:hAnsi="仿宋" w:eastAsia="仿宋"/>
          <w:sz w:val="24"/>
        </w:rPr>
        <w:t>1.2.2</w:t>
      </w:r>
      <w:r>
        <w:rPr>
          <w:rFonts w:hint="eastAsia" w:ascii="仿宋" w:hAnsi="仿宋" w:eastAsia="仿宋"/>
          <w:sz w:val="24"/>
        </w:rPr>
        <w:t>假肥大型肌营养不良（需包含DMD基因的MLPA）</w:t>
      </w:r>
    </w:p>
    <w:p>
      <w:pPr>
        <w:spacing w:line="520" w:lineRule="exact"/>
        <w:rPr>
          <w:rFonts w:ascii="仿宋" w:hAnsi="仿宋" w:eastAsia="仿宋"/>
          <w:sz w:val="24"/>
        </w:rPr>
      </w:pPr>
      <w:r>
        <w:rPr>
          <w:rFonts w:ascii="仿宋" w:hAnsi="仿宋" w:eastAsia="仿宋"/>
          <w:sz w:val="24"/>
        </w:rPr>
        <w:t>1.2.3</w:t>
      </w:r>
      <w:r>
        <w:rPr>
          <w:rFonts w:hint="eastAsia" w:ascii="仿宋" w:hAnsi="仿宋" w:eastAsia="仿宋"/>
          <w:sz w:val="24"/>
        </w:rPr>
        <w:t>结节性硬化症+神经纤维瘤（需测序深度≥1000X）</w:t>
      </w:r>
    </w:p>
    <w:p>
      <w:pPr>
        <w:spacing w:line="520" w:lineRule="exact"/>
        <w:rPr>
          <w:rFonts w:ascii="仿宋" w:hAnsi="仿宋" w:eastAsia="仿宋"/>
          <w:sz w:val="24"/>
        </w:rPr>
      </w:pPr>
      <w:r>
        <w:rPr>
          <w:rFonts w:ascii="仿宋" w:hAnsi="仿宋" w:eastAsia="仿宋"/>
          <w:sz w:val="24"/>
        </w:rPr>
        <w:t>1.2.4</w:t>
      </w:r>
      <w:r>
        <w:rPr>
          <w:rFonts w:hint="eastAsia" w:ascii="仿宋" w:hAnsi="仿宋" w:eastAsia="仿宋"/>
          <w:sz w:val="24"/>
        </w:rPr>
        <w:t>视网膜母细胞瘤（需测序深度≥1000X）</w:t>
      </w:r>
    </w:p>
    <w:p>
      <w:pPr>
        <w:spacing w:line="520" w:lineRule="exact"/>
        <w:rPr>
          <w:rFonts w:ascii="仿宋" w:hAnsi="仿宋" w:eastAsia="仿宋"/>
          <w:sz w:val="24"/>
        </w:rPr>
      </w:pPr>
      <w:r>
        <w:rPr>
          <w:rFonts w:ascii="仿宋" w:hAnsi="仿宋" w:eastAsia="仿宋"/>
          <w:sz w:val="24"/>
        </w:rPr>
        <w:t>1.2.5</w:t>
      </w:r>
      <w:r>
        <w:rPr>
          <w:rFonts w:hint="eastAsia" w:ascii="仿宋" w:hAnsi="仿宋" w:eastAsia="仿宋"/>
          <w:sz w:val="24"/>
        </w:rPr>
        <w:t>脆性X综合征</w:t>
      </w:r>
    </w:p>
    <w:p>
      <w:pPr>
        <w:spacing w:line="520" w:lineRule="exact"/>
        <w:rPr>
          <w:rFonts w:ascii="仿宋" w:hAnsi="仿宋" w:eastAsia="仿宋"/>
          <w:sz w:val="24"/>
        </w:rPr>
      </w:pPr>
      <w:r>
        <w:rPr>
          <w:rFonts w:ascii="仿宋" w:hAnsi="仿宋" w:eastAsia="仿宋"/>
          <w:sz w:val="24"/>
        </w:rPr>
        <w:t>1.2.6</w:t>
      </w:r>
      <w:r>
        <w:rPr>
          <w:rFonts w:hint="eastAsia" w:ascii="仿宋" w:hAnsi="仿宋" w:eastAsia="仿宋"/>
          <w:sz w:val="24"/>
        </w:rPr>
        <w:t>亨廷顿舞蹈病</w:t>
      </w:r>
    </w:p>
    <w:p>
      <w:pPr>
        <w:spacing w:line="520" w:lineRule="exact"/>
        <w:rPr>
          <w:rFonts w:ascii="仿宋" w:hAnsi="仿宋" w:eastAsia="仿宋"/>
          <w:sz w:val="24"/>
        </w:rPr>
      </w:pPr>
      <w:r>
        <w:rPr>
          <w:rFonts w:ascii="仿宋" w:hAnsi="仿宋" w:eastAsia="仿宋"/>
          <w:sz w:val="24"/>
        </w:rPr>
        <w:t>1.2.7</w:t>
      </w:r>
      <w:r>
        <w:rPr>
          <w:rFonts w:hint="eastAsia" w:ascii="仿宋" w:hAnsi="仿宋" w:eastAsia="仿宋"/>
          <w:sz w:val="24"/>
        </w:rPr>
        <w:t>强直性肌营养不良</w:t>
      </w:r>
    </w:p>
    <w:p>
      <w:pPr>
        <w:spacing w:line="520" w:lineRule="exact"/>
        <w:rPr>
          <w:rFonts w:ascii="仿宋" w:hAnsi="仿宋" w:eastAsia="仿宋"/>
          <w:sz w:val="24"/>
        </w:rPr>
      </w:pPr>
      <w:r>
        <w:rPr>
          <w:rFonts w:ascii="仿宋" w:hAnsi="仿宋" w:eastAsia="仿宋"/>
          <w:sz w:val="24"/>
        </w:rPr>
        <w:t>1.2.8</w:t>
      </w:r>
      <w:r>
        <w:rPr>
          <w:rFonts w:hint="eastAsia" w:ascii="仿宋" w:hAnsi="仿宋" w:eastAsia="仿宋"/>
          <w:sz w:val="24"/>
        </w:rPr>
        <w:t>肯尼迪病</w:t>
      </w:r>
    </w:p>
    <w:p>
      <w:pPr>
        <w:spacing w:line="520" w:lineRule="exact"/>
        <w:rPr>
          <w:rFonts w:ascii="仿宋" w:hAnsi="仿宋" w:eastAsia="仿宋"/>
          <w:sz w:val="24"/>
        </w:rPr>
      </w:pPr>
      <w:r>
        <w:rPr>
          <w:rFonts w:ascii="仿宋" w:hAnsi="仿宋" w:eastAsia="仿宋"/>
          <w:sz w:val="24"/>
        </w:rPr>
        <w:t>1.2.9</w:t>
      </w:r>
      <w:r>
        <w:rPr>
          <w:rFonts w:hint="eastAsia" w:ascii="仿宋" w:hAnsi="仿宋" w:eastAsia="仿宋"/>
          <w:sz w:val="24"/>
        </w:rPr>
        <w:t>成人型多囊肾病（采用的方法需可以鉴别PKD1真假基因）</w:t>
      </w:r>
    </w:p>
    <w:p>
      <w:pPr>
        <w:spacing w:line="520" w:lineRule="exact"/>
        <w:rPr>
          <w:rFonts w:ascii="仿宋" w:hAnsi="仿宋" w:eastAsia="仿宋"/>
          <w:sz w:val="24"/>
        </w:rPr>
      </w:pPr>
      <w:r>
        <w:rPr>
          <w:rFonts w:ascii="仿宋" w:hAnsi="仿宋" w:eastAsia="仿宋"/>
          <w:sz w:val="24"/>
        </w:rPr>
        <w:t xml:space="preserve">1.2.10 </w:t>
      </w:r>
      <w:r>
        <w:rPr>
          <w:rFonts w:hint="eastAsia" w:ascii="仿宋" w:hAnsi="仿宋" w:eastAsia="仿宋"/>
          <w:sz w:val="24"/>
        </w:rPr>
        <w:t>PWS/AS病（甲基化异常检测）</w:t>
      </w:r>
    </w:p>
    <w:p>
      <w:pPr>
        <w:spacing w:line="520" w:lineRule="exact"/>
        <w:rPr>
          <w:rFonts w:ascii="仿宋" w:hAnsi="仿宋" w:eastAsia="仿宋"/>
          <w:sz w:val="24"/>
        </w:rPr>
      </w:pPr>
      <w:r>
        <w:rPr>
          <w:rFonts w:ascii="仿宋" w:hAnsi="仿宋" w:eastAsia="仿宋"/>
          <w:sz w:val="24"/>
        </w:rPr>
        <w:t>1.2.11</w:t>
      </w:r>
      <w:r>
        <w:rPr>
          <w:rFonts w:hint="eastAsia" w:ascii="仿宋" w:hAnsi="仿宋" w:eastAsia="仿宋"/>
          <w:sz w:val="24"/>
        </w:rPr>
        <w:t>甲型血友病（需包含F8基因倒位、点突变、缺失/重复）</w:t>
      </w:r>
    </w:p>
    <w:p>
      <w:pPr>
        <w:spacing w:line="520" w:lineRule="exact"/>
        <w:rPr>
          <w:rFonts w:ascii="仿宋" w:hAnsi="仿宋" w:eastAsia="仿宋"/>
          <w:sz w:val="24"/>
        </w:rPr>
      </w:pPr>
      <w:r>
        <w:rPr>
          <w:rFonts w:ascii="仿宋" w:hAnsi="仿宋" w:eastAsia="仿宋"/>
          <w:sz w:val="24"/>
        </w:rPr>
        <w:t xml:space="preserve">1.2.12 </w:t>
      </w:r>
      <w:r>
        <w:rPr>
          <w:rFonts w:hint="eastAsia" w:ascii="仿宋" w:hAnsi="仿宋" w:eastAsia="仿宋"/>
          <w:sz w:val="24"/>
        </w:rPr>
        <w:t>Q-PCR检测小片段缺失/重复。</w:t>
      </w:r>
    </w:p>
    <w:p>
      <w:pPr>
        <w:spacing w:line="520" w:lineRule="exact"/>
        <w:rPr>
          <w:rFonts w:ascii="仿宋" w:hAnsi="仿宋" w:eastAsia="仿宋"/>
          <w:sz w:val="24"/>
        </w:rPr>
      </w:pPr>
      <w:r>
        <w:rPr>
          <w:rFonts w:hint="eastAsia" w:ascii="仿宋" w:hAnsi="仿宋" w:eastAsia="仿宋"/>
          <w:sz w:val="24"/>
        </w:rPr>
        <w:t>注：针对上述检测项目（1</w:t>
      </w:r>
      <w:r>
        <w:rPr>
          <w:rFonts w:ascii="仿宋" w:hAnsi="仿宋" w:eastAsia="仿宋"/>
          <w:sz w:val="24"/>
        </w:rPr>
        <w:t>.2.1至</w:t>
      </w:r>
      <w:r>
        <w:rPr>
          <w:rFonts w:hint="eastAsia" w:ascii="仿宋" w:hAnsi="仿宋" w:eastAsia="仿宋"/>
          <w:sz w:val="24"/>
        </w:rPr>
        <w:t>1</w:t>
      </w:r>
      <w:r>
        <w:rPr>
          <w:rFonts w:ascii="仿宋" w:hAnsi="仿宋" w:eastAsia="仿宋"/>
          <w:sz w:val="24"/>
        </w:rPr>
        <w:t>.2.12</w:t>
      </w:r>
      <w:r>
        <w:rPr>
          <w:rFonts w:hint="eastAsia" w:ascii="仿宋" w:hAnsi="仿宋" w:eastAsia="仿宋"/>
          <w:sz w:val="24"/>
        </w:rPr>
        <w:t>），每一项均需提供检测报告，报告中需体现括号中的要求。</w:t>
      </w:r>
    </w:p>
    <w:p>
      <w:pPr>
        <w:spacing w:line="520" w:lineRule="exact"/>
        <w:rPr>
          <w:rStyle w:val="7"/>
        </w:rPr>
      </w:pPr>
      <w:r>
        <w:rPr>
          <w:rFonts w:hint="eastAsia" w:ascii="仿宋" w:hAnsi="仿宋" w:eastAsia="仿宋"/>
          <w:sz w:val="24"/>
        </w:rPr>
        <w:t>1</w:t>
      </w:r>
      <w:r>
        <w:rPr>
          <w:rFonts w:ascii="仿宋" w:hAnsi="仿宋" w:eastAsia="仿宋"/>
          <w:sz w:val="24"/>
        </w:rPr>
        <w:t>.3</w:t>
      </w:r>
      <w:r>
        <w:rPr>
          <w:rFonts w:hint="eastAsia" w:ascii="仿宋" w:hAnsi="仿宋" w:eastAsia="仿宋"/>
          <w:sz w:val="24"/>
        </w:rPr>
        <w:t>能为各种样本（羊水、脐带血、绒毛、外周血、脱落细胞等）提取的基因组DNA针对缺失、重复及大片段倒位等特殊突变类型进行MLPA、Q-PCR及GAP-PCR等方法验证（需提供各种样本类型及方法学的证明材料）。</w:t>
      </w:r>
    </w:p>
    <w:p>
      <w:pPr>
        <w:spacing w:line="520" w:lineRule="exact"/>
        <w:rPr>
          <w:rFonts w:ascii="仿宋" w:hAnsi="仿宋" w:eastAsia="仿宋"/>
          <w:sz w:val="24"/>
        </w:rPr>
      </w:pPr>
      <w:r>
        <w:rPr>
          <w:rFonts w:hint="eastAsia" w:ascii="仿宋" w:hAnsi="仿宋" w:eastAsia="仿宋"/>
          <w:sz w:val="24"/>
        </w:rPr>
        <w:t>1</w:t>
      </w:r>
      <w:r>
        <w:rPr>
          <w:rFonts w:ascii="仿宋" w:hAnsi="仿宋" w:eastAsia="仿宋"/>
          <w:sz w:val="24"/>
        </w:rPr>
        <w:t>.4</w:t>
      </w:r>
      <w:r>
        <w:rPr>
          <w:rFonts w:hint="eastAsia" w:ascii="仿宋" w:hAnsi="仿宋" w:eastAsia="仿宋"/>
          <w:sz w:val="24"/>
        </w:rPr>
        <w:t>对于各类单基因遗传病panel，测序深度需≥300X，有捕获探针（非虚拟panel），需覆盖HGMD报道的内含子、启动子及基因间区域，以外显子为单位的片段缺失或重复占比较高的基因需要有加密探针设计，能检测并分析深度内含子区（&gt;1000bp）的已明确报道的致病位点（需提供各类单基因遗传病捕获探针设计及测序深度的证明材料）。</w:t>
      </w:r>
    </w:p>
    <w:p>
      <w:pPr>
        <w:spacing w:line="520" w:lineRule="exact"/>
        <w:rPr>
          <w:rFonts w:ascii="仿宋" w:hAnsi="仿宋" w:eastAsia="仿宋"/>
          <w:sz w:val="24"/>
        </w:rPr>
      </w:pPr>
      <w:r>
        <w:rPr>
          <w:rFonts w:hint="eastAsia" w:ascii="仿宋" w:hAnsi="仿宋" w:eastAsia="仿宋"/>
          <w:sz w:val="24"/>
        </w:rPr>
        <w:t>1</w:t>
      </w:r>
      <w:r>
        <w:rPr>
          <w:rFonts w:ascii="仿宋" w:hAnsi="仿宋" w:eastAsia="仿宋"/>
          <w:sz w:val="24"/>
        </w:rPr>
        <w:t>.5</w:t>
      </w:r>
      <w:r>
        <w:rPr>
          <w:rFonts w:hint="eastAsia" w:ascii="仿宋" w:hAnsi="仿宋" w:eastAsia="仿宋"/>
          <w:sz w:val="24"/>
        </w:rPr>
        <w:t>应在接收样本后15个工作日内完成，如果行家系验证，应该接收样本后20个工作日内完成。</w:t>
      </w:r>
    </w:p>
    <w:bookmarkEnd w:id="1"/>
    <w:p>
      <w:pPr>
        <w:spacing w:line="520" w:lineRule="exact"/>
        <w:rPr>
          <w:rFonts w:ascii="仿宋" w:hAnsi="仿宋" w:eastAsia="仿宋"/>
          <w:sz w:val="24"/>
        </w:rPr>
      </w:pPr>
      <w:r>
        <w:rPr>
          <w:rFonts w:hint="eastAsia" w:ascii="仿宋" w:hAnsi="仿宋" w:eastAsia="仿宋"/>
          <w:sz w:val="24"/>
        </w:rPr>
        <w:t>2.配备专职的生物信息学分析团队，负责单基因遗传病检测数据分析人员至少4名，具备数据分析流程。</w:t>
      </w:r>
    </w:p>
    <w:p>
      <w:pPr>
        <w:spacing w:line="520" w:lineRule="exact"/>
        <w:rPr>
          <w:rFonts w:ascii="仿宋" w:hAnsi="仿宋" w:eastAsia="仿宋"/>
          <w:sz w:val="24"/>
        </w:rPr>
      </w:pPr>
      <w:r>
        <w:rPr>
          <w:rFonts w:hint="eastAsia" w:ascii="仿宋" w:hAnsi="仿宋" w:eastAsia="仿宋"/>
          <w:sz w:val="24"/>
        </w:rPr>
        <w:t>3.能够针对不同的样本类型(唾液、外周血、组织、羊水及脐带血)制定不同的检测方案；</w:t>
      </w:r>
    </w:p>
    <w:p>
      <w:pPr>
        <w:spacing w:line="520" w:lineRule="exact"/>
        <w:rPr>
          <w:rFonts w:ascii="仿宋" w:hAnsi="仿宋" w:eastAsia="仿宋"/>
          <w:sz w:val="24"/>
        </w:rPr>
      </w:pPr>
      <w:r>
        <w:rPr>
          <w:rFonts w:hint="eastAsia" w:ascii="仿宋" w:hAnsi="仿宋" w:eastAsia="仿宋"/>
          <w:sz w:val="24"/>
        </w:rPr>
        <w:t>4.临床分析系统</w:t>
      </w:r>
    </w:p>
    <w:p>
      <w:pPr>
        <w:spacing w:line="520" w:lineRule="exact"/>
        <w:rPr>
          <w:rFonts w:ascii="仿宋" w:hAnsi="仿宋" w:eastAsia="仿宋"/>
          <w:sz w:val="24"/>
        </w:rPr>
      </w:pPr>
      <w:r>
        <w:rPr>
          <w:rFonts w:hint="eastAsia" w:ascii="仿宋" w:hAnsi="仿宋" w:eastAsia="仿宋"/>
          <w:sz w:val="24"/>
        </w:rPr>
        <w:t>★4</w:t>
      </w:r>
      <w:r>
        <w:rPr>
          <w:rFonts w:ascii="仿宋" w:hAnsi="仿宋" w:eastAsia="仿宋"/>
          <w:sz w:val="24"/>
        </w:rPr>
        <w:t>.1</w:t>
      </w:r>
      <w:r>
        <w:rPr>
          <w:rFonts w:hint="eastAsia" w:ascii="仿宋" w:hAnsi="仿宋" w:eastAsia="仿宋"/>
          <w:sz w:val="24"/>
        </w:rPr>
        <w:t>中标人承诺提供本地化临床分析系统</w:t>
      </w:r>
    </w:p>
    <w:p>
      <w:pPr>
        <w:spacing w:line="520" w:lineRule="exact"/>
        <w:rPr>
          <w:rFonts w:ascii="仿宋" w:hAnsi="仿宋" w:eastAsia="仿宋"/>
          <w:sz w:val="24"/>
        </w:rPr>
      </w:pPr>
      <w:r>
        <w:rPr>
          <w:rFonts w:ascii="仿宋" w:hAnsi="仿宋" w:eastAsia="仿宋"/>
          <w:sz w:val="24"/>
        </w:rPr>
        <w:t>4.2</w:t>
      </w:r>
      <w:r>
        <w:rPr>
          <w:rFonts w:hint="eastAsia" w:ascii="仿宋" w:hAnsi="仿宋" w:eastAsia="仿宋"/>
          <w:sz w:val="24"/>
        </w:rPr>
        <w:t>提供单基因病检测数据分析流程。</w:t>
      </w:r>
    </w:p>
    <w:p>
      <w:pPr>
        <w:spacing w:line="520" w:lineRule="exact"/>
        <w:rPr>
          <w:rFonts w:ascii="仿宋" w:hAnsi="仿宋" w:eastAsia="仿宋"/>
          <w:sz w:val="24"/>
        </w:rPr>
      </w:pPr>
      <w:r>
        <w:rPr>
          <w:rFonts w:hint="eastAsia" w:ascii="仿宋" w:hAnsi="仿宋" w:eastAsia="仿宋"/>
          <w:sz w:val="24"/>
        </w:rPr>
        <w:t>★4</w:t>
      </w:r>
      <w:r>
        <w:rPr>
          <w:rFonts w:ascii="仿宋" w:hAnsi="仿宋" w:eastAsia="仿宋"/>
          <w:sz w:val="24"/>
        </w:rPr>
        <w:t>.3</w:t>
      </w:r>
      <w:r>
        <w:rPr>
          <w:rFonts w:hint="eastAsia" w:ascii="仿宋" w:hAnsi="仿宋" w:eastAsia="仿宋"/>
          <w:sz w:val="24"/>
        </w:rPr>
        <w:t>提供下列主要数据库及相关参数：人群数据库：1000genome、genomeAD、ExAC（正常人群变异频率）等。疾病数据库：OMIM（基因、相关疾病、表型、遗传方式、OMIM编号等）;Clinvar（变异信息，评级状态等）；关联文献数据库包括PUBMED等，并提供相关文献PUBMED号；及时升级上述数据库（与投标人内部使用软件及数据库更新时间差不超过1个月）。</w:t>
      </w:r>
    </w:p>
    <w:p>
      <w:pPr>
        <w:spacing w:line="520" w:lineRule="exact"/>
        <w:rPr>
          <w:rFonts w:ascii="仿宋" w:hAnsi="仿宋" w:eastAsia="仿宋"/>
          <w:sz w:val="24"/>
        </w:rPr>
      </w:pPr>
      <w:r>
        <w:rPr>
          <w:rFonts w:hint="eastAsia" w:ascii="仿宋" w:hAnsi="仿宋" w:eastAsia="仿宋"/>
          <w:sz w:val="24"/>
        </w:rPr>
        <w:t>★4</w:t>
      </w:r>
      <w:r>
        <w:rPr>
          <w:rFonts w:ascii="仿宋" w:hAnsi="仿宋" w:eastAsia="仿宋"/>
          <w:sz w:val="24"/>
        </w:rPr>
        <w:t>.4</w:t>
      </w:r>
      <w:r>
        <w:rPr>
          <w:rFonts w:hint="eastAsia" w:ascii="仿宋" w:hAnsi="仿宋" w:eastAsia="仿宋"/>
          <w:sz w:val="24"/>
        </w:rPr>
        <w:t>拥有基于临床样本建立的人群频率数据库，可使用该数据库对单基因病检测结果进行注释。</w:t>
      </w:r>
    </w:p>
    <w:p>
      <w:pPr>
        <w:spacing w:line="520" w:lineRule="exact"/>
        <w:rPr>
          <w:rFonts w:ascii="仿宋" w:hAnsi="仿宋" w:eastAsia="仿宋"/>
          <w:sz w:val="24"/>
        </w:rPr>
      </w:pPr>
      <w:r>
        <w:rPr>
          <w:rFonts w:hint="eastAsia" w:ascii="仿宋" w:hAnsi="仿宋" w:eastAsia="仿宋"/>
          <w:sz w:val="24"/>
        </w:rPr>
        <w:t>4</w:t>
      </w:r>
      <w:r>
        <w:rPr>
          <w:rFonts w:ascii="仿宋" w:hAnsi="仿宋" w:eastAsia="仿宋"/>
          <w:sz w:val="24"/>
        </w:rPr>
        <w:t>.5</w:t>
      </w:r>
      <w:r>
        <w:rPr>
          <w:rFonts w:hint="eastAsia" w:ascii="仿宋" w:hAnsi="仿宋" w:eastAsia="仿宋"/>
          <w:sz w:val="24"/>
        </w:rPr>
        <w:t>临床分析系统内置预测软件：SIFT、polyphen2、REVEL等；数据库及文献需半年更新一次；可以导出为excel表的模块（包含临床分析模块所有内容）；</w:t>
      </w:r>
    </w:p>
    <w:p>
      <w:pPr>
        <w:spacing w:line="520" w:lineRule="exact"/>
        <w:rPr>
          <w:rFonts w:ascii="仿宋" w:hAnsi="仿宋" w:eastAsia="仿宋"/>
          <w:sz w:val="24"/>
        </w:rPr>
      </w:pPr>
      <w:r>
        <w:rPr>
          <w:rFonts w:hint="eastAsia" w:ascii="仿宋" w:hAnsi="仿宋" w:eastAsia="仿宋"/>
          <w:sz w:val="24"/>
        </w:rPr>
        <w:t>4</w:t>
      </w:r>
      <w:r>
        <w:rPr>
          <w:rFonts w:ascii="仿宋" w:hAnsi="仿宋" w:eastAsia="仿宋"/>
          <w:sz w:val="24"/>
        </w:rPr>
        <w:t>.6</w:t>
      </w:r>
      <w:r>
        <w:rPr>
          <w:rFonts w:hint="eastAsia" w:ascii="仿宋" w:hAnsi="仿宋" w:eastAsia="仿宋"/>
          <w:sz w:val="24"/>
        </w:rPr>
        <w:t>临床分析系统定制报告模块，自动生成报告（PDF或Word）。</w:t>
      </w:r>
    </w:p>
    <w:p>
      <w:pPr>
        <w:pStyle w:val="3"/>
      </w:pPr>
      <w:r>
        <w:rPr>
          <w:rFonts w:hint="eastAsia"/>
        </w:rPr>
        <w:t>（二）服务要求：</w:t>
      </w:r>
    </w:p>
    <w:p>
      <w:pPr>
        <w:spacing w:line="520" w:lineRule="exact"/>
        <w:rPr>
          <w:rFonts w:ascii="仿宋" w:hAnsi="仿宋" w:eastAsia="仿宋"/>
          <w:sz w:val="24"/>
        </w:rPr>
      </w:pPr>
      <w:r>
        <w:rPr>
          <w:rFonts w:hint="eastAsia" w:ascii="仿宋" w:hAnsi="仿宋" w:eastAsia="仿宋"/>
          <w:sz w:val="24"/>
        </w:rPr>
        <w:t>1.中标人需上门接收样本，提供物流运输；接收样本开始2个工作日内反馈所接收样本质检情况（通过电话及邮件方式反馈样本质检信息），自接收到样本开始4个工作日内进行后续文库构建、定量、测序等实验操作，并反馈所接收样本质检情况与实验各步骤质控数据（通过电话及邮件方式反馈样本质检信息）。</w:t>
      </w:r>
    </w:p>
    <w:p>
      <w:pPr>
        <w:spacing w:line="520" w:lineRule="exact"/>
        <w:rPr>
          <w:rFonts w:ascii="仿宋" w:hAnsi="仿宋" w:eastAsia="仿宋"/>
          <w:sz w:val="24"/>
        </w:rPr>
      </w:pPr>
      <w:r>
        <w:rPr>
          <w:rFonts w:hint="eastAsia" w:ascii="仿宋" w:hAnsi="仿宋" w:eastAsia="仿宋"/>
          <w:sz w:val="24"/>
        </w:rPr>
        <w:t>2.所有外送除实验使用消耗后剩余DNA样本及后续实验过程中中间产物、文库等全过程中产物要求保存两年，如果另外它用，必须经过我院书面同意。</w:t>
      </w:r>
    </w:p>
    <w:p>
      <w:pPr>
        <w:spacing w:line="520" w:lineRule="exact"/>
        <w:rPr>
          <w:rFonts w:ascii="仿宋" w:hAnsi="仿宋" w:eastAsia="仿宋"/>
          <w:sz w:val="24"/>
        </w:rPr>
      </w:pPr>
      <w:r>
        <w:rPr>
          <w:rFonts w:hint="eastAsia" w:ascii="仿宋" w:hAnsi="仿宋" w:eastAsia="仿宋"/>
          <w:sz w:val="24"/>
        </w:rPr>
        <w:t>3. 返回数据文件类型包括：FastQ、bam、vcf等。实验原始图像和数据都可进行电子存档，随时查阅，实现共享。中标人承诺中标后设置驻成都工作人员，并负责数据传输安全。</w:t>
      </w:r>
    </w:p>
    <w:p>
      <w:pPr>
        <w:spacing w:line="520" w:lineRule="exact"/>
        <w:rPr>
          <w:rFonts w:ascii="仿宋" w:hAnsi="仿宋" w:eastAsia="仿宋"/>
          <w:sz w:val="24"/>
        </w:rPr>
      </w:pPr>
      <w:r>
        <w:rPr>
          <w:rFonts w:hint="eastAsia" w:ascii="仿宋" w:hAnsi="仿宋" w:eastAsia="仿宋"/>
          <w:sz w:val="24"/>
        </w:rPr>
        <w:t>4.若该项目有技术更新，则须进行该项目的技术和试剂耗材更新，及时书面报备采购人，并保证项目价格不上浮。</w:t>
      </w:r>
    </w:p>
    <w:p>
      <w:pPr>
        <w:tabs>
          <w:tab w:val="left" w:pos="312"/>
        </w:tabs>
        <w:spacing w:line="520" w:lineRule="exact"/>
        <w:rPr>
          <w:rFonts w:ascii="仿宋" w:hAnsi="仿宋" w:eastAsia="仿宋"/>
          <w:sz w:val="24"/>
        </w:rPr>
      </w:pPr>
      <w:r>
        <w:rPr>
          <w:rFonts w:hint="eastAsia" w:ascii="仿宋" w:hAnsi="仿宋" w:eastAsia="仿宋"/>
          <w:sz w:val="24"/>
        </w:rPr>
        <w:t>5.中标人提供的临床分析系统，需满足fastq到vcf的快速分析（提供证明计算系统软著或文章证明），提供技术方案。</w:t>
      </w:r>
    </w:p>
    <w:p>
      <w:pPr>
        <w:spacing w:line="520" w:lineRule="exact"/>
        <w:rPr>
          <w:rFonts w:ascii="仿宋" w:hAnsi="仿宋" w:eastAsia="仿宋"/>
          <w:sz w:val="24"/>
        </w:rPr>
      </w:pPr>
      <w:r>
        <w:rPr>
          <w:rFonts w:hint="eastAsia" w:ascii="仿宋" w:hAnsi="仿宋" w:eastAsia="仿宋"/>
          <w:sz w:val="24"/>
        </w:rPr>
        <w:t>6. 负责医院工作人员生信分析培训，以满足医院工作人员自行完成高通量测序数据生信分析及出报告的要求。</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1OGY4NjlhYjk1NWE0YTFmMjkyMjMwNDRjZTJiODcifQ=="/>
  </w:docVars>
  <w:rsids>
    <w:rsidRoot w:val="00000000"/>
    <w:rsid w:val="37A55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3">
    <w:name w:val="heading 3"/>
    <w:basedOn w:val="1"/>
    <w:next w:val="1"/>
    <w:qFormat/>
    <w:uiPriority w:val="0"/>
    <w:pPr>
      <w:keepNext/>
      <w:keepLines/>
      <w:spacing w:after="0" w:line="240" w:lineRule="auto"/>
      <w:outlineLvl w:val="2"/>
    </w:pPr>
    <w:rPr>
      <w:rFonts w:eastAsia="仿宋"/>
      <w:b/>
      <w:bCs/>
      <w:sz w:val="24"/>
      <w:szCs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200" w:firstLineChars="200"/>
    </w:pPr>
  </w:style>
  <w:style w:type="character" w:styleId="7">
    <w:name w:val="annotation reference"/>
    <w:qFormat/>
    <w:uiPriority w:val="99"/>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2023-01-04T05:41:38Z</dcterms:created>
  <dc:creator>Administrator</dc:creator>
  <cp:lastModifiedBy>-Parlotones</cp:lastModifiedBy>
  <dcterms:modified xsi:type="dcterms:W3CDTF">2023-01-04T05:42:13Z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69DE8858397A42F7AE12EC90C496C494</vt:lpwstr>
  </property>
</Properties>
</file>