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2E4" w:rsidRPr="002C2954" w:rsidRDefault="008E12E4" w:rsidP="008E12E4">
      <w:pPr>
        <w:pStyle w:val="1"/>
        <w:jc w:val="center"/>
        <w:rPr>
          <w:rFonts w:ascii="仿宋" w:eastAsia="仿宋" w:hAnsi="仿宋"/>
          <w:sz w:val="36"/>
          <w:szCs w:val="36"/>
        </w:rPr>
      </w:pPr>
      <w:r w:rsidRPr="002C2954">
        <w:rPr>
          <w:rFonts w:ascii="仿宋" w:eastAsia="仿宋" w:hAnsi="仿宋" w:hint="eastAsia"/>
          <w:sz w:val="36"/>
          <w:szCs w:val="36"/>
        </w:rPr>
        <w:t>招标项目技术、服务、政府采购合同内容条款及其他商务要求</w:t>
      </w:r>
    </w:p>
    <w:p w:rsidR="008E12E4" w:rsidRPr="002C2954" w:rsidRDefault="008E12E4" w:rsidP="008E12E4">
      <w:pPr>
        <w:ind w:firstLineChars="200" w:firstLine="482"/>
        <w:rPr>
          <w:rFonts w:ascii="仿宋" w:eastAsia="仿宋" w:hAnsi="仿宋"/>
          <w:b/>
          <w:sz w:val="24"/>
        </w:rPr>
      </w:pPr>
      <w:bookmarkStart w:id="0" w:name="_Toc217446094"/>
      <w:r w:rsidRPr="002C2954">
        <w:rPr>
          <w:rFonts w:ascii="仿宋" w:eastAsia="仿宋" w:hAnsi="仿宋" w:hint="eastAsia"/>
          <w:b/>
          <w:sz w:val="24"/>
        </w:rPr>
        <w:t>前提：本章中标注“★”的条款为本项目的实质性条款，投标人不满足的，将按照无效投标处理。</w:t>
      </w:r>
    </w:p>
    <w:p w:rsidR="008E12E4" w:rsidRPr="002C2954" w:rsidRDefault="008E12E4" w:rsidP="008E12E4">
      <w:pPr>
        <w:pStyle w:val="2"/>
        <w:spacing w:line="400" w:lineRule="exact"/>
        <w:ind w:firstLineChars="98" w:firstLine="236"/>
        <w:rPr>
          <w:rFonts w:ascii="仿宋" w:eastAsia="仿宋" w:hAnsi="仿宋"/>
          <w:sz w:val="24"/>
          <w:szCs w:val="24"/>
        </w:rPr>
      </w:pPr>
      <w:r w:rsidRPr="002C2954">
        <w:rPr>
          <w:rFonts w:ascii="仿宋" w:eastAsia="仿宋" w:hAnsi="仿宋" w:hint="eastAsia"/>
          <w:sz w:val="24"/>
          <w:szCs w:val="24"/>
        </w:rPr>
        <w:t>（一）. 项目概述</w:t>
      </w:r>
      <w:bookmarkEnd w:id="0"/>
    </w:p>
    <w:p w:rsidR="008E12E4" w:rsidRPr="002C2954" w:rsidRDefault="008E12E4" w:rsidP="008E12E4">
      <w:pPr>
        <w:pStyle w:val="a7"/>
        <w:spacing w:line="400" w:lineRule="exact"/>
        <w:ind w:firstLine="480"/>
        <w:rPr>
          <w:rFonts w:ascii="仿宋" w:eastAsia="仿宋" w:hAnsi="仿宋"/>
          <w:bCs/>
          <w:sz w:val="24"/>
        </w:rPr>
      </w:pPr>
      <w:bookmarkStart w:id="1" w:name="_Toc217446095"/>
      <w:r w:rsidRPr="002C2954">
        <w:rPr>
          <w:rFonts w:ascii="仿宋" w:eastAsia="仿宋" w:hAnsi="仿宋" w:hint="eastAsia"/>
          <w:bCs/>
          <w:sz w:val="24"/>
        </w:rPr>
        <w:t>1.项目</w:t>
      </w:r>
      <w:r w:rsidRPr="002C2954">
        <w:rPr>
          <w:rFonts w:ascii="仿宋" w:eastAsia="仿宋" w:hAnsi="仿宋"/>
          <w:bCs/>
          <w:sz w:val="24"/>
        </w:rPr>
        <w:t>概况</w:t>
      </w:r>
      <w:r w:rsidRPr="002C2954">
        <w:rPr>
          <w:rFonts w:ascii="仿宋" w:eastAsia="仿宋" w:hAnsi="仿宋" w:hint="eastAsia"/>
          <w:bCs/>
          <w:sz w:val="24"/>
        </w:rPr>
        <w:t>：本项目</w:t>
      </w:r>
      <w:r w:rsidRPr="002C2954">
        <w:rPr>
          <w:rFonts w:ascii="仿宋" w:eastAsia="仿宋" w:hAnsi="仿宋"/>
          <w:bCs/>
          <w:sz w:val="24"/>
        </w:rPr>
        <w:t>共</w:t>
      </w:r>
      <w:r w:rsidRPr="002C2954">
        <w:rPr>
          <w:rFonts w:ascii="仿宋" w:eastAsia="仿宋" w:hAnsi="仿宋" w:hint="eastAsia"/>
          <w:bCs/>
          <w:sz w:val="24"/>
        </w:rPr>
        <w:t>1个包，采购汽车智能制造系统集成智能仓储与运输系统。</w:t>
      </w:r>
    </w:p>
    <w:p w:rsidR="008E12E4" w:rsidRPr="002C2954" w:rsidRDefault="008E12E4" w:rsidP="008E12E4">
      <w:pPr>
        <w:pStyle w:val="a7"/>
        <w:spacing w:line="400" w:lineRule="exact"/>
        <w:ind w:firstLine="480"/>
        <w:rPr>
          <w:rFonts w:ascii="仿宋" w:eastAsia="仿宋" w:hAnsi="仿宋"/>
          <w:bCs/>
          <w:sz w:val="24"/>
        </w:rPr>
      </w:pPr>
      <w:r w:rsidRPr="002C2954">
        <w:rPr>
          <w:rFonts w:ascii="仿宋" w:eastAsia="仿宋" w:hAnsi="仿宋" w:hint="eastAsia"/>
          <w:bCs/>
          <w:sz w:val="24"/>
        </w:rPr>
        <w:t>2.</w:t>
      </w:r>
      <w:r w:rsidRPr="002C2954">
        <w:rPr>
          <w:rFonts w:hint="eastAsia"/>
        </w:rPr>
        <w:t xml:space="preserve"> </w:t>
      </w:r>
      <w:r w:rsidRPr="002C2954">
        <w:rPr>
          <w:rFonts w:ascii="仿宋" w:eastAsia="仿宋" w:hAnsi="仿宋" w:hint="eastAsia"/>
          <w:bCs/>
          <w:sz w:val="24"/>
        </w:rPr>
        <w:t>项目清单：</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95"/>
        <w:gridCol w:w="1869"/>
        <w:gridCol w:w="1226"/>
        <w:gridCol w:w="923"/>
        <w:gridCol w:w="769"/>
        <w:gridCol w:w="997"/>
        <w:gridCol w:w="1770"/>
        <w:gridCol w:w="1043"/>
      </w:tblGrid>
      <w:tr w:rsidR="008E12E4" w:rsidRPr="002C2954" w:rsidTr="008A51BF">
        <w:trPr>
          <w:jc w:val="center"/>
        </w:trPr>
        <w:tc>
          <w:tcPr>
            <w:tcW w:w="68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包号</w:t>
            </w: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品目号</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标的</w:t>
            </w:r>
            <w:r w:rsidRPr="002C2954">
              <w:rPr>
                <w:rFonts w:ascii="仿宋" w:eastAsia="仿宋" w:hAnsi="仿宋"/>
                <w:bCs/>
                <w:szCs w:val="21"/>
              </w:rPr>
              <w:t>名称</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所属行业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数量</w:t>
            </w:r>
          </w:p>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（套/台）</w:t>
            </w:r>
          </w:p>
        </w:tc>
        <w:tc>
          <w:tcPr>
            <w:tcW w:w="7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是否允许进口产品</w:t>
            </w: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bCs/>
                <w:szCs w:val="21"/>
              </w:rPr>
              <w:t>是否属于优先采购节能产品</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是否属于强制采购节能产品</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是否属于优先采购环境标志产品</w:t>
            </w:r>
          </w:p>
        </w:tc>
      </w:tr>
      <w:tr w:rsidR="008E12E4" w:rsidRPr="002C2954" w:rsidTr="008A51BF">
        <w:trPr>
          <w:jc w:val="center"/>
        </w:trPr>
        <w:tc>
          <w:tcPr>
            <w:tcW w:w="683" w:type="dxa"/>
            <w:vMerge w:val="restart"/>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bCs/>
                <w:szCs w:val="21"/>
              </w:rPr>
              <w:t>01包</w:t>
            </w: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堆垛机</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restart"/>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2</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bCs/>
                <w:szCs w:val="21"/>
              </w:rPr>
              <w:t>立体库接驳线</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3</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立体仓储</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4</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bCs/>
                <w:szCs w:val="21"/>
              </w:rPr>
              <w:t>自动导引装置</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5</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RFID读写头</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bCs/>
                <w:szCs w:val="21"/>
              </w:rPr>
              <w:t>6</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面板式信号自定义与故障设置解除面板</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7</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智能仓储工位H</w:t>
            </w:r>
            <w:r w:rsidRPr="002C2954">
              <w:rPr>
                <w:rFonts w:ascii="仿宋" w:eastAsia="仿宋" w:hAnsi="仿宋"/>
                <w:bCs/>
                <w:szCs w:val="21"/>
              </w:rPr>
              <w:t>MI</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8</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工业机器人虚拟结构展示软件</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软件和信息技术服务业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9</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工业机器人仿真</w:t>
            </w:r>
            <w:r w:rsidRPr="002C2954">
              <w:rPr>
                <w:rFonts w:ascii="仿宋" w:eastAsia="仿宋" w:hAnsi="仿宋" w:hint="eastAsia"/>
                <w:bCs/>
                <w:szCs w:val="21"/>
              </w:rPr>
              <w:lastRenderedPageBreak/>
              <w:t>实验台</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lastRenderedPageBreak/>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r w:rsidRPr="002C2954">
              <w:rPr>
                <w:rFonts w:ascii="仿宋" w:eastAsia="仿宋" w:hAnsi="仿宋"/>
                <w:bCs/>
                <w:szCs w:val="21"/>
              </w:rPr>
              <w:t>0</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bCs/>
                <w:szCs w:val="21"/>
              </w:rPr>
              <w:t>工具耗材包</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r w:rsidRPr="002C2954">
              <w:rPr>
                <w:rFonts w:ascii="仿宋" w:eastAsia="仿宋" w:hAnsi="仿宋"/>
                <w:bCs/>
                <w:szCs w:val="21"/>
              </w:rPr>
              <w:t>1</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bCs/>
                <w:szCs w:val="21"/>
              </w:rPr>
              <w:t>资源</w:t>
            </w:r>
            <w:r w:rsidRPr="002C2954">
              <w:rPr>
                <w:rFonts w:ascii="仿宋" w:eastAsia="仿宋" w:hAnsi="仿宋" w:hint="eastAsia"/>
                <w:bCs/>
                <w:szCs w:val="21"/>
              </w:rPr>
              <w:t>综合</w:t>
            </w:r>
            <w:r w:rsidRPr="002C2954">
              <w:rPr>
                <w:rFonts w:ascii="仿宋" w:eastAsia="仿宋" w:hAnsi="仿宋"/>
                <w:bCs/>
                <w:szCs w:val="21"/>
              </w:rPr>
              <w:t>包</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软件和信息技术服务业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r w:rsidR="008E12E4" w:rsidRPr="002C2954" w:rsidTr="008A51BF">
        <w:trPr>
          <w:jc w:val="center"/>
        </w:trPr>
        <w:tc>
          <w:tcPr>
            <w:tcW w:w="683"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695"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r w:rsidRPr="002C2954">
              <w:rPr>
                <w:rFonts w:ascii="仿宋" w:eastAsia="仿宋" w:hAnsi="仿宋"/>
                <w:bCs/>
                <w:szCs w:val="21"/>
              </w:rPr>
              <w:t>2</w:t>
            </w:r>
          </w:p>
        </w:tc>
        <w:tc>
          <w:tcPr>
            <w:tcW w:w="1869"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智慧实训工位机升级包</w:t>
            </w:r>
          </w:p>
        </w:tc>
        <w:tc>
          <w:tcPr>
            <w:tcW w:w="1226"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工业</w:t>
            </w:r>
          </w:p>
        </w:tc>
        <w:tc>
          <w:tcPr>
            <w:tcW w:w="92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1</w:t>
            </w:r>
          </w:p>
        </w:tc>
        <w:tc>
          <w:tcPr>
            <w:tcW w:w="769" w:type="dxa"/>
            <w:vMerge/>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p>
        </w:tc>
        <w:tc>
          <w:tcPr>
            <w:tcW w:w="997"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770"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c>
          <w:tcPr>
            <w:tcW w:w="1043" w:type="dxa"/>
            <w:vAlign w:val="center"/>
          </w:tcPr>
          <w:p w:rsidR="008E12E4" w:rsidRPr="002C2954" w:rsidRDefault="008E12E4" w:rsidP="008A51BF">
            <w:pPr>
              <w:pStyle w:val="a7"/>
              <w:spacing w:after="0" w:line="360" w:lineRule="auto"/>
              <w:ind w:firstLineChars="0" w:firstLine="0"/>
              <w:jc w:val="center"/>
              <w:rPr>
                <w:rFonts w:ascii="仿宋" w:eastAsia="仿宋" w:hAnsi="仿宋"/>
                <w:bCs/>
                <w:szCs w:val="21"/>
              </w:rPr>
            </w:pPr>
            <w:r w:rsidRPr="002C2954">
              <w:rPr>
                <w:rFonts w:ascii="仿宋" w:eastAsia="仿宋" w:hAnsi="仿宋" w:hint="eastAsia"/>
                <w:bCs/>
                <w:szCs w:val="21"/>
              </w:rPr>
              <w:t>否</w:t>
            </w:r>
          </w:p>
        </w:tc>
      </w:tr>
    </w:tbl>
    <w:p w:rsidR="008E12E4" w:rsidRPr="002C2954" w:rsidRDefault="008E12E4" w:rsidP="008E12E4">
      <w:pPr>
        <w:pStyle w:val="2"/>
        <w:spacing w:line="400" w:lineRule="exact"/>
        <w:ind w:firstLineChars="98" w:firstLine="236"/>
        <w:rPr>
          <w:rFonts w:ascii="仿宋" w:eastAsia="仿宋" w:hAnsi="仿宋"/>
          <w:sz w:val="24"/>
          <w:szCs w:val="24"/>
        </w:rPr>
      </w:pPr>
      <w:r w:rsidRPr="002C2954">
        <w:rPr>
          <w:rFonts w:ascii="仿宋" w:eastAsia="仿宋" w:hAnsi="仿宋" w:hint="eastAsia"/>
          <w:sz w:val="24"/>
          <w:szCs w:val="24"/>
        </w:rPr>
        <w:t>★（二）. 商务要求</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（一）履约时间和地点：</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1.履约时间：中标人在签订合同后30个日历日内完成备货、送货、安装调试工作，并交采购人使用。</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2.履约地点：成都航空职业技术学院指定地点。</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（二）质保期：质保期从终验合格之日起开始计算。本次采购项目所有货物及系统的质保期为12个月。</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（三）付款方式：</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1、合同签订后，采购人（使用人）在收到中标人提交的货物发票后的15日内，支付合同总金额的40%的第一批款项；</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2、所有设备安装调试完毕，经项目最终验收合格并签署验收合格报告后，采购人（使用人）在收到中标人出具的货物发票后的15日内，支付合同总金额的60%的第二批款项。</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3.中标人须向采购人出具合法有效完整的增值税发票及凭证资料进行支付结算。</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（四）合同价款：包括货物设计、材料、生产制造、包装、运输、安装、调试及辅材、检测、保险、培训、风险、利润及验收合格交付使用之前及质保期内保修服务等所有其他有关各项的含税费用。</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lastRenderedPageBreak/>
        <w:t>（五）包装要求：</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中标人提供的产品涉及商品包装和快递包装的，应严格按照《商品包装政府采购需求标准(试行)》、《快递包装政府采购需求标准(试行)》(财办库〔2020〕123 号)的要求进行产品及相关快递服务的包装。</w:t>
      </w:r>
    </w:p>
    <w:p w:rsidR="008E12E4" w:rsidRPr="002C2954" w:rsidRDefault="008E12E4" w:rsidP="008E12E4">
      <w:pPr>
        <w:spacing w:line="500" w:lineRule="exact"/>
        <w:rPr>
          <w:rFonts w:ascii="仿宋" w:eastAsia="仿宋" w:hAnsi="仿宋"/>
          <w:bCs/>
          <w:sz w:val="24"/>
        </w:rPr>
      </w:pPr>
      <w:r w:rsidRPr="002C2954">
        <w:rPr>
          <w:rFonts w:ascii="仿宋" w:eastAsia="仿宋" w:hAnsi="仿宋" w:hint="eastAsia"/>
          <w:bCs/>
          <w:sz w:val="24"/>
        </w:rPr>
        <w:t>（六）履约验收要求：</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1</w:t>
      </w:r>
      <w:r w:rsidRPr="002C2954">
        <w:rPr>
          <w:rFonts w:ascii="仿宋" w:eastAsia="仿宋" w:hAnsi="仿宋" w:hint="eastAsia"/>
          <w:bCs/>
          <w:sz w:val="24"/>
        </w:rPr>
        <w:t>、履约验收主体：成都航空职业技术学院；</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2</w:t>
      </w:r>
      <w:r w:rsidRPr="002C2954">
        <w:rPr>
          <w:rFonts w:ascii="仿宋" w:eastAsia="仿宋" w:hAnsi="仿宋" w:hint="eastAsia"/>
          <w:bCs/>
          <w:sz w:val="24"/>
        </w:rPr>
        <w:t>、履约验收时间：中标人在设备安装并正常运行1个月后通知采购人，采购人在接到通知后5个工作日内组织履约验收，验收合格，双方签署《履约验收报告》；</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3</w:t>
      </w:r>
      <w:r w:rsidRPr="002C2954">
        <w:rPr>
          <w:rFonts w:ascii="仿宋" w:eastAsia="仿宋" w:hAnsi="仿宋" w:hint="eastAsia"/>
          <w:bCs/>
          <w:sz w:val="24"/>
        </w:rPr>
        <w:t>、验收组织方式：采购人自行验收；</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4</w:t>
      </w:r>
      <w:r w:rsidRPr="002C2954">
        <w:rPr>
          <w:rFonts w:ascii="仿宋" w:eastAsia="仿宋" w:hAnsi="仿宋" w:hint="eastAsia"/>
          <w:bCs/>
          <w:sz w:val="24"/>
        </w:rPr>
        <w:t>、履约验收程序：一次性验收；</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5</w:t>
      </w:r>
      <w:r w:rsidRPr="002C2954">
        <w:rPr>
          <w:rFonts w:ascii="仿宋" w:eastAsia="仿宋" w:hAnsi="仿宋" w:hint="eastAsia"/>
          <w:bCs/>
          <w:sz w:val="24"/>
        </w:rPr>
        <w:t>、技术履约验收内容：按照本项目招标文件中“技术、服务要求”及中标人投标文件进行验收；</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6</w:t>
      </w:r>
      <w:r w:rsidRPr="002C2954">
        <w:rPr>
          <w:rFonts w:ascii="仿宋" w:eastAsia="仿宋" w:hAnsi="仿宋" w:hint="eastAsia"/>
          <w:bCs/>
          <w:sz w:val="24"/>
        </w:rPr>
        <w:t>、商务履约验收内容：按照本项目招标文件中“商务要求”及中标人投标文件进行验收；</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7</w:t>
      </w:r>
      <w:r w:rsidRPr="002C2954">
        <w:rPr>
          <w:rFonts w:ascii="仿宋" w:eastAsia="仿宋" w:hAnsi="仿宋" w:hint="eastAsia"/>
          <w:bCs/>
          <w:sz w:val="24"/>
        </w:rPr>
        <w:t>、履约验收标准：严格按照政府采购相关法律法规以及《财政部关于进一步加强政府采购需求和履约验收管理的指导意见》（财库〔2016〕205号）的要求执行；</w:t>
      </w:r>
    </w:p>
    <w:p w:rsidR="008E12E4" w:rsidRPr="002C2954" w:rsidRDefault="008E12E4" w:rsidP="008E12E4">
      <w:pPr>
        <w:spacing w:line="500" w:lineRule="exact"/>
        <w:rPr>
          <w:rFonts w:ascii="仿宋" w:eastAsia="仿宋" w:hAnsi="仿宋" w:hint="eastAsia"/>
          <w:bCs/>
          <w:sz w:val="24"/>
        </w:rPr>
      </w:pPr>
      <w:r w:rsidRPr="002C2954">
        <w:rPr>
          <w:rFonts w:ascii="仿宋" w:eastAsia="仿宋" w:hAnsi="仿宋"/>
          <w:bCs/>
          <w:sz w:val="24"/>
        </w:rPr>
        <w:t>8</w:t>
      </w:r>
      <w:r w:rsidRPr="002C2954">
        <w:rPr>
          <w:rFonts w:ascii="仿宋" w:eastAsia="仿宋" w:hAnsi="仿宋" w:hint="eastAsia"/>
          <w:bCs/>
          <w:sz w:val="24"/>
        </w:rPr>
        <w:t>、其他验收要求：</w:t>
      </w:r>
    </w:p>
    <w:p w:rsidR="008E12E4" w:rsidRPr="002C2954" w:rsidRDefault="008E12E4" w:rsidP="008E12E4">
      <w:pPr>
        <w:spacing w:line="500" w:lineRule="exact"/>
        <w:rPr>
          <w:rFonts w:ascii="仿宋" w:eastAsia="仿宋" w:hAnsi="仿宋"/>
          <w:bCs/>
          <w:sz w:val="24"/>
        </w:rPr>
      </w:pPr>
      <w:r w:rsidRPr="002C2954">
        <w:rPr>
          <w:rFonts w:ascii="仿宋" w:eastAsia="仿宋" w:hAnsi="仿宋"/>
          <w:bCs/>
          <w:sz w:val="24"/>
        </w:rPr>
        <w:t>8.1</w:t>
      </w:r>
      <w:r w:rsidRPr="002C2954">
        <w:rPr>
          <w:rFonts w:ascii="仿宋" w:eastAsia="仿宋" w:hAnsi="仿宋" w:hint="eastAsia"/>
          <w:bCs/>
          <w:sz w:val="24"/>
        </w:rPr>
        <w:t>验收时如发现所交付的货物有残品、次品、损坏或其它不符合标准及本合同规定之情形者，采购人应做好详尽的现场记录，或由采购人与中标人双方签署备忘录，此现场记录或备忘录可用作补充、缺失和更换损坏部件的有效证据，由此产生的时间延误与有关费用由中标人承担，验收期限相应顺延，但最长不得超过7个日历天，不得影响采购人正常工作的开展；</w:t>
      </w:r>
    </w:p>
    <w:p w:rsidR="008E12E4" w:rsidRPr="002C2954" w:rsidRDefault="008E12E4" w:rsidP="008E12E4">
      <w:pPr>
        <w:spacing w:line="500" w:lineRule="exact"/>
        <w:rPr>
          <w:rFonts w:ascii="仿宋" w:eastAsia="仿宋" w:hAnsi="仿宋"/>
          <w:bCs/>
          <w:sz w:val="24"/>
        </w:rPr>
      </w:pPr>
      <w:r w:rsidRPr="002C2954">
        <w:rPr>
          <w:rFonts w:ascii="仿宋" w:eastAsia="仿宋" w:hAnsi="仿宋"/>
          <w:bCs/>
          <w:sz w:val="24"/>
        </w:rPr>
        <w:lastRenderedPageBreak/>
        <w:t>8.2</w:t>
      </w:r>
      <w:r w:rsidRPr="002C2954">
        <w:rPr>
          <w:rFonts w:ascii="仿宋" w:eastAsia="仿宋" w:hAnsi="仿宋" w:hint="eastAsia"/>
          <w:bCs/>
          <w:sz w:val="24"/>
        </w:rPr>
        <w:t>中标人应将所提供货物的装箱清单、配件、随机工具、用户使用手册、保修卡等资料交付给采购人；中标人不能完整交付货物及本款规定的单证和工具的，必须负责补齐，否则视为未按合同约定交货；</w:t>
      </w:r>
    </w:p>
    <w:p w:rsidR="008E12E4" w:rsidRPr="002C2954" w:rsidRDefault="008E12E4" w:rsidP="008E12E4">
      <w:pPr>
        <w:spacing w:line="500" w:lineRule="exact"/>
        <w:rPr>
          <w:rFonts w:ascii="仿宋" w:eastAsia="仿宋" w:hAnsi="仿宋"/>
          <w:bCs/>
          <w:sz w:val="24"/>
        </w:rPr>
      </w:pPr>
      <w:r w:rsidRPr="002C2954">
        <w:rPr>
          <w:rFonts w:ascii="仿宋" w:eastAsia="仿宋" w:hAnsi="仿宋"/>
          <w:bCs/>
          <w:sz w:val="24"/>
        </w:rPr>
        <w:t>8.3</w:t>
      </w:r>
      <w:r w:rsidRPr="002C2954">
        <w:rPr>
          <w:rFonts w:ascii="仿宋" w:eastAsia="仿宋" w:hAnsi="仿宋" w:hint="eastAsia"/>
          <w:bCs/>
          <w:sz w:val="24"/>
        </w:rPr>
        <w:t>如货物经中标人3次维修仍不能达到合同约定的质量标准，采购人有权退货，并视作中标人不能交付货物而须支付违约赔偿金给采购人，采购人还可依法追究中标人的违约责任；</w:t>
      </w:r>
    </w:p>
    <w:p w:rsidR="008E12E4" w:rsidRPr="002C2954" w:rsidRDefault="008E12E4" w:rsidP="008E12E4">
      <w:pPr>
        <w:spacing w:line="500" w:lineRule="exact"/>
        <w:rPr>
          <w:rFonts w:ascii="仿宋" w:eastAsia="仿宋" w:hAnsi="仿宋"/>
          <w:bCs/>
          <w:sz w:val="24"/>
        </w:rPr>
      </w:pPr>
      <w:r w:rsidRPr="002C2954">
        <w:rPr>
          <w:rFonts w:ascii="仿宋" w:eastAsia="仿宋" w:hAnsi="仿宋"/>
          <w:bCs/>
          <w:sz w:val="24"/>
        </w:rPr>
        <w:t>8.4</w:t>
      </w:r>
      <w:r w:rsidRPr="002C2954">
        <w:rPr>
          <w:rFonts w:ascii="仿宋" w:eastAsia="仿宋" w:hAnsi="仿宋" w:hint="eastAsia"/>
          <w:bCs/>
          <w:sz w:val="24"/>
        </w:rPr>
        <w:t>项目验收结果合格的，中标人凭验收合格证明书至履约保证金收取单位办理履约保证金的退付手续；验收结果不合格且拒不整改的，履约保证金将不予退还，也将不予支付采购资金；</w:t>
      </w:r>
    </w:p>
    <w:p w:rsidR="008E12E4" w:rsidRPr="002C2954" w:rsidRDefault="008E12E4" w:rsidP="008E12E4">
      <w:pPr>
        <w:pStyle w:val="2"/>
        <w:spacing w:line="400" w:lineRule="exact"/>
        <w:rPr>
          <w:rFonts w:ascii="仿宋" w:eastAsia="仿宋" w:hAnsi="仿宋"/>
          <w:sz w:val="24"/>
          <w:szCs w:val="24"/>
        </w:rPr>
      </w:pPr>
      <w:r w:rsidRPr="002C2954">
        <w:rPr>
          <w:rFonts w:ascii="仿宋" w:eastAsia="仿宋" w:hAnsi="仿宋" w:hint="eastAsia"/>
          <w:sz w:val="24"/>
          <w:szCs w:val="24"/>
        </w:rPr>
        <w:t>（三）.技术、服务要求</w:t>
      </w:r>
      <w:bookmarkEnd w:id="1"/>
    </w:p>
    <w:p w:rsidR="008E12E4" w:rsidRPr="002C2954" w:rsidRDefault="008E12E4" w:rsidP="008E12E4">
      <w:pPr>
        <w:spacing w:line="500" w:lineRule="exact"/>
        <w:rPr>
          <w:rFonts w:ascii="仿宋" w:eastAsia="仿宋" w:hAnsi="仿宋" w:hint="eastAsia"/>
          <w:b/>
          <w:bCs/>
          <w:sz w:val="24"/>
        </w:rPr>
      </w:pPr>
      <w:r w:rsidRPr="002C2954">
        <w:rPr>
          <w:rFonts w:ascii="仿宋" w:eastAsia="仿宋" w:hAnsi="仿宋" w:hint="eastAsia"/>
          <w:b/>
          <w:bCs/>
          <w:sz w:val="24"/>
        </w:rPr>
        <w:t>1、项目清单：</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016"/>
        <w:gridCol w:w="6521"/>
      </w:tblGrid>
      <w:tr w:rsidR="008E12E4" w:rsidRPr="002C2954" w:rsidTr="008A51BF">
        <w:trPr>
          <w:trHeight w:val="403"/>
          <w:jc w:val="center"/>
        </w:trPr>
        <w:tc>
          <w:tcPr>
            <w:tcW w:w="704" w:type="dxa"/>
            <w:vAlign w:val="center"/>
          </w:tcPr>
          <w:p w:rsidR="008E12E4" w:rsidRPr="002C2954" w:rsidRDefault="008E12E4" w:rsidP="008A51BF">
            <w:pPr>
              <w:spacing w:after="0" w:line="360" w:lineRule="auto"/>
              <w:jc w:val="center"/>
              <w:rPr>
                <w:rFonts w:ascii="仿宋" w:eastAsia="仿宋" w:hAnsi="仿宋" w:cs="仿宋"/>
                <w:b/>
                <w:sz w:val="24"/>
              </w:rPr>
            </w:pPr>
            <w:r w:rsidRPr="002C2954">
              <w:rPr>
                <w:rFonts w:ascii="仿宋" w:eastAsia="仿宋" w:hAnsi="仿宋" w:cs="仿宋" w:hint="eastAsia"/>
                <w:b/>
                <w:sz w:val="24"/>
              </w:rPr>
              <w:t>序号</w:t>
            </w:r>
          </w:p>
        </w:tc>
        <w:tc>
          <w:tcPr>
            <w:tcW w:w="2016" w:type="dxa"/>
            <w:vAlign w:val="center"/>
          </w:tcPr>
          <w:p w:rsidR="008E12E4" w:rsidRPr="002C2954" w:rsidRDefault="008E12E4" w:rsidP="008A51BF">
            <w:pPr>
              <w:spacing w:after="0" w:line="360" w:lineRule="auto"/>
              <w:jc w:val="center"/>
              <w:rPr>
                <w:rFonts w:ascii="仿宋" w:eastAsia="仿宋" w:hAnsi="仿宋" w:cs="仿宋"/>
                <w:b/>
                <w:sz w:val="24"/>
              </w:rPr>
            </w:pPr>
            <w:r w:rsidRPr="002C2954">
              <w:rPr>
                <w:rFonts w:ascii="仿宋" w:eastAsia="仿宋" w:hAnsi="仿宋" w:cs="仿宋" w:hint="eastAsia"/>
                <w:b/>
                <w:sz w:val="24"/>
              </w:rPr>
              <w:t>名称</w:t>
            </w:r>
          </w:p>
        </w:tc>
        <w:tc>
          <w:tcPr>
            <w:tcW w:w="6521" w:type="dxa"/>
            <w:vAlign w:val="center"/>
          </w:tcPr>
          <w:p w:rsidR="008E12E4" w:rsidRPr="002C2954" w:rsidRDefault="008E12E4" w:rsidP="008A51BF">
            <w:pPr>
              <w:spacing w:after="0" w:line="360" w:lineRule="auto"/>
              <w:jc w:val="center"/>
              <w:rPr>
                <w:rFonts w:ascii="仿宋" w:eastAsia="仿宋" w:hAnsi="仿宋" w:cs="仿宋"/>
                <w:b/>
                <w:sz w:val="24"/>
              </w:rPr>
            </w:pPr>
            <w:r w:rsidRPr="002C2954">
              <w:rPr>
                <w:rFonts w:ascii="仿宋" w:eastAsia="仿宋" w:hAnsi="仿宋" w:cs="仿宋" w:hint="eastAsia"/>
                <w:b/>
                <w:sz w:val="24"/>
              </w:rPr>
              <w:t>主要功能和技术参数</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1</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堆垛机</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t>移动升降台尺寸：长*宽*高≥3200mm *720mm *2200mm；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t>牙叉尺寸：长*宽*高≥1000mm*500mm*250mm；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X轴行程：≥2000mm、减速比1：1.5；</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4</w:t>
            </w:r>
            <w:r w:rsidRPr="002C2954">
              <w:rPr>
                <w:rFonts w:ascii="仿宋" w:eastAsia="仿宋" w:hAnsi="仿宋" w:cs="仿宋" w:hint="eastAsia"/>
                <w:sz w:val="24"/>
              </w:rPr>
              <w:t>)</w:t>
            </w:r>
            <w:r w:rsidRPr="002C2954">
              <w:rPr>
                <w:rFonts w:ascii="仿宋" w:eastAsia="仿宋" w:hAnsi="仿宋" w:cs="仿宋" w:hint="eastAsia"/>
                <w:sz w:val="24"/>
              </w:rPr>
              <w:tab/>
              <w:t>Z轴行程：≥900mm、减速比1：1.0；</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5</w:t>
            </w:r>
            <w:r w:rsidRPr="002C2954">
              <w:rPr>
                <w:rFonts w:ascii="仿宋" w:eastAsia="仿宋" w:hAnsi="仿宋" w:cs="仿宋" w:hint="eastAsia"/>
                <w:sz w:val="24"/>
              </w:rPr>
              <w:t>)</w:t>
            </w:r>
            <w:r w:rsidRPr="002C2954">
              <w:rPr>
                <w:rFonts w:ascii="仿宋" w:eastAsia="仿宋" w:hAnsi="仿宋" w:cs="仿宋" w:hint="eastAsia"/>
                <w:sz w:val="24"/>
              </w:rPr>
              <w:tab/>
              <w:t>Y轴行程：≥400mm；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6</w:t>
            </w:r>
            <w:r w:rsidRPr="002C2954">
              <w:rPr>
                <w:rFonts w:ascii="仿宋" w:eastAsia="仿宋" w:hAnsi="仿宋" w:cs="仿宋" w:hint="eastAsia"/>
                <w:sz w:val="24"/>
              </w:rPr>
              <w:t>)</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控制方式：具有手动、自动、远程；</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7</w:t>
            </w:r>
            <w:r w:rsidRPr="002C2954">
              <w:rPr>
                <w:rFonts w:ascii="仿宋" w:eastAsia="仿宋" w:hAnsi="仿宋" w:cs="仿宋" w:hint="eastAsia"/>
                <w:sz w:val="24"/>
              </w:rPr>
              <w:t>)</w:t>
            </w:r>
            <w:r w:rsidRPr="002C2954">
              <w:rPr>
                <w:rFonts w:ascii="仿宋" w:eastAsia="仿宋" w:hAnsi="仿宋" w:cs="仿宋" w:hint="eastAsia"/>
                <w:sz w:val="24"/>
              </w:rPr>
              <w:tab/>
              <w:t>三轴堆垛机两端分别采用软件限位、机械限位、死挡限位三级安全保护；</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8</w:t>
            </w:r>
            <w:r w:rsidRPr="002C2954">
              <w:rPr>
                <w:rFonts w:ascii="仿宋" w:eastAsia="仿宋" w:hAnsi="仿宋" w:cs="仿宋" w:hint="eastAsia"/>
                <w:sz w:val="24"/>
              </w:rPr>
              <w:t>)</w:t>
            </w:r>
            <w:r w:rsidRPr="002C2954">
              <w:rPr>
                <w:rFonts w:ascii="仿宋" w:eastAsia="仿宋" w:hAnsi="仿宋" w:cs="仿宋" w:hint="eastAsia"/>
                <w:sz w:val="24"/>
              </w:rPr>
              <w:tab/>
              <w:t>重复定位精度：±0.1mm。</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2</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立体库接驳线</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t>整体尺寸：长*宽*高≥630mm *690mm *900mm；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t>双向输送；</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架构采用铝型材框架，安装板、封板、封板护罩，采用碳钢(Q235)材质，表面喷塑处理，侧向导板、工装板采用T6061材质；</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倍速链传送机构；</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lastRenderedPageBreak/>
              <w:t>5)</w:t>
            </w:r>
            <w:r w:rsidRPr="002C2954">
              <w:rPr>
                <w:rFonts w:ascii="仿宋" w:eastAsia="仿宋" w:hAnsi="仿宋" w:cs="仿宋" w:hint="eastAsia"/>
                <w:sz w:val="24"/>
              </w:rPr>
              <w:tab/>
              <w:t>定位机构；</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6)</w:t>
            </w:r>
            <w:r w:rsidRPr="002C2954">
              <w:rPr>
                <w:rFonts w:ascii="仿宋" w:eastAsia="仿宋" w:hAnsi="仿宋" w:cs="仿宋" w:hint="eastAsia"/>
                <w:sz w:val="24"/>
              </w:rPr>
              <w:tab/>
              <w:t>驱动采用电机、链式联轴器、深沟球轴承；</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7)</w:t>
            </w:r>
            <w:r w:rsidRPr="002C2954">
              <w:rPr>
                <w:rFonts w:ascii="仿宋" w:eastAsia="仿宋" w:hAnsi="仿宋" w:cs="仿宋" w:hint="eastAsia"/>
                <w:sz w:val="24"/>
              </w:rPr>
              <w:tab/>
              <w:t>检测传感器工作原理：漫反射光电传感器。</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lastRenderedPageBreak/>
              <w:t>3</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立体仓储</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t>整体尺寸:长*宽*高≥1900mm *500mm *2200mm；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库位数：3层4列共12个库位；</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横梁组合式，主要由立柱、货架短接杆、货架长接杆组成；</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材料工艺：钢材，物理除锈，磷化处理，表面静电喷塑</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5)</w:t>
            </w:r>
            <w:r w:rsidRPr="002C2954">
              <w:rPr>
                <w:rFonts w:ascii="仿宋" w:eastAsia="仿宋" w:hAnsi="仿宋" w:cs="仿宋" w:hint="eastAsia"/>
                <w:sz w:val="24"/>
              </w:rPr>
              <w:tab/>
              <w:t>组合方式：搭接；</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6)</w:t>
            </w:r>
            <w:r w:rsidRPr="002C2954">
              <w:rPr>
                <w:rFonts w:ascii="仿宋" w:eastAsia="仿宋" w:hAnsi="仿宋" w:cs="仿宋" w:hint="eastAsia"/>
                <w:sz w:val="24"/>
              </w:rPr>
              <w:tab/>
              <w:t>立柱尺寸：长*宽*高≥2200mm *500mm *98.5mm；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7)</w:t>
            </w:r>
            <w:r w:rsidRPr="002C2954">
              <w:rPr>
                <w:rFonts w:ascii="仿宋" w:eastAsia="仿宋" w:hAnsi="仿宋" w:cs="仿宋" w:hint="eastAsia"/>
                <w:sz w:val="24"/>
              </w:rPr>
              <w:tab/>
              <w:t>库位尺寸：长*宽 ≥300mm *300mm。</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4</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自动导引装置</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t>自动导引装置底盘</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a)</w:t>
            </w:r>
            <w:r w:rsidRPr="002C2954">
              <w:rPr>
                <w:rFonts w:ascii="仿宋" w:eastAsia="仿宋" w:hAnsi="仿宋" w:cs="仿宋" w:hint="eastAsia"/>
                <w:sz w:val="24"/>
              </w:rPr>
              <w:tab/>
              <w:t>重    量：≥80kg；</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b)</w:t>
            </w:r>
            <w:r w:rsidRPr="002C2954">
              <w:rPr>
                <w:rFonts w:ascii="仿宋" w:eastAsia="仿宋" w:hAnsi="仿宋" w:cs="仿宋" w:hint="eastAsia"/>
                <w:sz w:val="24"/>
              </w:rPr>
              <w:tab/>
              <w:t>负    载：≥150kg；</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c)</w:t>
            </w:r>
            <w:r w:rsidRPr="002C2954">
              <w:rPr>
                <w:rFonts w:ascii="仿宋" w:eastAsia="仿宋" w:hAnsi="仿宋" w:cs="仿宋" w:hint="eastAsia"/>
                <w:sz w:val="24"/>
              </w:rPr>
              <w:tab/>
              <w:t>外观尺寸：≥630mm *500mm *260mm；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d)</w:t>
            </w:r>
            <w:r w:rsidRPr="002C2954">
              <w:rPr>
                <w:rFonts w:ascii="仿宋" w:eastAsia="仿宋" w:hAnsi="仿宋" w:cs="仿宋" w:hint="eastAsia"/>
                <w:sz w:val="24"/>
              </w:rPr>
              <w:tab/>
              <w:t>末端定位精度：±10mm，±1°；</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e)</w:t>
            </w:r>
            <w:r w:rsidRPr="002C2954">
              <w:rPr>
                <w:rFonts w:ascii="仿宋" w:eastAsia="仿宋" w:hAnsi="仿宋" w:cs="仿宋" w:hint="eastAsia"/>
                <w:sz w:val="24"/>
              </w:rPr>
              <w:tab/>
              <w:t>精准对接精度：±5mm；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f)</w:t>
            </w:r>
            <w:r w:rsidRPr="002C2954">
              <w:rPr>
                <w:rFonts w:ascii="仿宋" w:eastAsia="仿宋" w:hAnsi="仿宋" w:cs="仿宋" w:hint="eastAsia"/>
                <w:sz w:val="24"/>
              </w:rPr>
              <w:tab/>
              <w:t>无线网络：支持Mudbus TCP协议；</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g)</w:t>
            </w:r>
            <w:r w:rsidRPr="002C2954">
              <w:rPr>
                <w:rFonts w:ascii="仿宋" w:eastAsia="仿宋" w:hAnsi="仿宋" w:cs="仿宋" w:hint="eastAsia"/>
                <w:sz w:val="24"/>
              </w:rPr>
              <w:tab/>
              <w:t>工作温度：0-50℃；</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h)</w:t>
            </w:r>
            <w:r w:rsidRPr="002C2954">
              <w:rPr>
                <w:rFonts w:ascii="仿宋" w:eastAsia="仿宋" w:hAnsi="仿宋" w:cs="仿宋" w:hint="eastAsia"/>
                <w:sz w:val="24"/>
              </w:rPr>
              <w:tab/>
              <w:t>工作湿度：5-95%。</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自动导引装置辊筒</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a)</w:t>
            </w:r>
            <w:r w:rsidRPr="002C2954">
              <w:rPr>
                <w:rFonts w:ascii="仿宋" w:eastAsia="仿宋" w:hAnsi="仿宋" w:cs="仿宋" w:hint="eastAsia"/>
                <w:sz w:val="24"/>
              </w:rPr>
              <w:tab/>
              <w:t>辊面长度：≥360mm；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b)</w:t>
            </w:r>
            <w:r w:rsidRPr="002C2954">
              <w:rPr>
                <w:rFonts w:ascii="仿宋" w:eastAsia="仿宋" w:hAnsi="仿宋" w:cs="仿宋" w:hint="eastAsia"/>
                <w:sz w:val="24"/>
              </w:rPr>
              <w:tab/>
              <w:t>辊筒直径：≥50mm；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c)</w:t>
            </w:r>
            <w:r w:rsidRPr="002C2954">
              <w:rPr>
                <w:rFonts w:ascii="仿宋" w:eastAsia="仿宋" w:hAnsi="仿宋" w:cs="仿宋" w:hint="eastAsia"/>
                <w:sz w:val="24"/>
              </w:rPr>
              <w:tab/>
              <w:t>轴芯长度：≥414mm；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d)</w:t>
            </w:r>
            <w:r w:rsidRPr="002C2954">
              <w:rPr>
                <w:rFonts w:ascii="仿宋" w:eastAsia="仿宋" w:hAnsi="仿宋" w:cs="仿宋" w:hint="eastAsia"/>
                <w:sz w:val="24"/>
              </w:rPr>
              <w:tab/>
              <w:t>重    量：≥2kg；</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e)</w:t>
            </w:r>
            <w:r w:rsidRPr="002C2954">
              <w:rPr>
                <w:rFonts w:ascii="仿宋" w:eastAsia="仿宋" w:hAnsi="仿宋" w:cs="仿宋" w:hint="eastAsia"/>
                <w:sz w:val="24"/>
              </w:rPr>
              <w:tab/>
              <w:t>电源类型：DC24V；</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f)</w:t>
            </w:r>
            <w:r w:rsidRPr="002C2954">
              <w:rPr>
                <w:rFonts w:ascii="仿宋" w:eastAsia="仿宋" w:hAnsi="仿宋" w:cs="仿宋" w:hint="eastAsia"/>
                <w:sz w:val="24"/>
              </w:rPr>
              <w:tab/>
              <w:t>外形尺寸(长*宽*高)：约630mm *690mm *980mm；</w:t>
            </w:r>
          </w:p>
          <w:p w:rsidR="008E12E4" w:rsidRPr="002C2954" w:rsidRDefault="008E12E4" w:rsidP="008A51BF">
            <w:pPr>
              <w:spacing w:after="0" w:line="360" w:lineRule="auto"/>
              <w:rPr>
                <w:rFonts w:ascii="仿宋" w:eastAsia="仿宋" w:hAnsi="仿宋" w:cs="仿宋" w:hint="eastAsia"/>
                <w:sz w:val="24"/>
              </w:rPr>
            </w:pPr>
            <w:r w:rsidRPr="002C2954">
              <w:rPr>
                <w:rFonts w:ascii="仿宋" w:eastAsia="仿宋" w:hAnsi="仿宋" w:cs="仿宋" w:hint="eastAsia"/>
                <w:sz w:val="24"/>
              </w:rPr>
              <w:t>g)</w:t>
            </w:r>
            <w:r w:rsidRPr="002C2954">
              <w:rPr>
                <w:rFonts w:ascii="仿宋" w:eastAsia="仿宋" w:hAnsi="仿宋" w:cs="仿宋" w:hint="eastAsia"/>
                <w:sz w:val="24"/>
              </w:rPr>
              <w:tab/>
              <w:t>工作面高度：约850mm；</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5</w:t>
            </w:r>
          </w:p>
        </w:tc>
        <w:tc>
          <w:tcPr>
            <w:tcW w:w="2016" w:type="dxa"/>
            <w:vAlign w:val="center"/>
          </w:tcPr>
          <w:p w:rsidR="008E12E4" w:rsidRPr="002C2954" w:rsidRDefault="008E12E4" w:rsidP="008A51BF">
            <w:pPr>
              <w:spacing w:after="0" w:line="360" w:lineRule="auto"/>
              <w:jc w:val="center"/>
              <w:rPr>
                <w:rFonts w:ascii="仿宋" w:eastAsia="仿宋" w:hAnsi="仿宋" w:cs="仿宋"/>
                <w:kern w:val="0"/>
                <w:sz w:val="24"/>
              </w:rPr>
            </w:pPr>
            <w:r w:rsidRPr="002C2954">
              <w:rPr>
                <w:rFonts w:ascii="仿宋" w:eastAsia="仿宋" w:hAnsi="仿宋" w:cs="仿宋" w:hint="eastAsia"/>
                <w:sz w:val="24"/>
              </w:rPr>
              <w:t>RFID读写头</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1)</w:t>
            </w:r>
            <w:r w:rsidRPr="002C2954">
              <w:rPr>
                <w:rFonts w:ascii="仿宋" w:eastAsia="仿宋" w:hAnsi="仿宋" w:cs="仿宋"/>
                <w:sz w:val="24"/>
              </w:rPr>
              <w:tab/>
            </w:r>
            <w:r w:rsidRPr="002C2954">
              <w:rPr>
                <w:rFonts w:ascii="仿宋" w:eastAsia="仿宋" w:hAnsi="仿宋" w:cs="仿宋" w:hint="eastAsia"/>
                <w:sz w:val="24"/>
              </w:rPr>
              <w:t>尺</w:t>
            </w:r>
            <w:r w:rsidRPr="002C2954">
              <w:rPr>
                <w:rFonts w:ascii="仿宋" w:eastAsia="仿宋" w:hAnsi="仿宋" w:cs="仿宋"/>
                <w:sz w:val="24"/>
              </w:rPr>
              <w:t xml:space="preserve">    </w:t>
            </w:r>
            <w:r w:rsidRPr="002C2954">
              <w:rPr>
                <w:rFonts w:ascii="仿宋" w:eastAsia="仿宋" w:hAnsi="仿宋" w:cs="仿宋" w:hint="eastAsia"/>
                <w:sz w:val="24"/>
              </w:rPr>
              <w:t>寸：</w:t>
            </w:r>
            <w:r w:rsidRPr="002C2954">
              <w:rPr>
                <w:rFonts w:ascii="Courier New" w:eastAsia="仿宋" w:hAnsi="Courier New" w:cs="Courier New"/>
                <w:sz w:val="24"/>
              </w:rPr>
              <w:t>ɸ</w:t>
            </w:r>
            <w:r w:rsidRPr="002C2954">
              <w:rPr>
                <w:rFonts w:ascii="仿宋" w:eastAsia="仿宋" w:hAnsi="仿宋" w:cs="仿宋"/>
                <w:sz w:val="24"/>
              </w:rPr>
              <w:t>30mm x65.9mm</w:t>
            </w:r>
            <w:r w:rsidRPr="002C2954">
              <w:rPr>
                <w:rFonts w:ascii="仿宋" w:eastAsia="仿宋" w:hAnsi="仿宋" w:cs="仿宋" w:hint="eastAsia"/>
                <w:sz w:val="24"/>
              </w:rPr>
              <w:t>；</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t>存储温度：-20℃-85℃；</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lastRenderedPageBreak/>
              <w:t>3)</w:t>
            </w:r>
            <w:r w:rsidRPr="002C2954">
              <w:rPr>
                <w:rFonts w:ascii="仿宋" w:eastAsia="仿宋" w:hAnsi="仿宋" w:cs="仿宋" w:hint="eastAsia"/>
                <w:sz w:val="24"/>
              </w:rPr>
              <w:tab/>
              <w:t>环境温度：0℃-70℃；</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防护等级：≥IP67；</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5)</w:t>
            </w:r>
            <w:r w:rsidRPr="002C2954">
              <w:rPr>
                <w:rFonts w:ascii="仿宋" w:eastAsia="仿宋" w:hAnsi="仿宋" w:cs="仿宋" w:hint="eastAsia"/>
                <w:sz w:val="24"/>
              </w:rPr>
              <w:tab/>
              <w:t>电气接口：M12X1-公头，4-针，A-编码；</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6)</w:t>
            </w:r>
            <w:r w:rsidRPr="002C2954">
              <w:rPr>
                <w:rFonts w:ascii="仿宋" w:eastAsia="仿宋" w:hAnsi="仿宋" w:cs="仿宋" w:hint="eastAsia"/>
                <w:sz w:val="24"/>
              </w:rPr>
              <w:tab/>
              <w:t>接    口：支持IO-Link1.1协议;</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7)</w:t>
            </w:r>
            <w:r w:rsidRPr="002C2954">
              <w:rPr>
                <w:rFonts w:ascii="仿宋" w:eastAsia="仿宋" w:hAnsi="仿宋" w:cs="仿宋" w:hint="eastAsia"/>
                <w:sz w:val="24"/>
              </w:rPr>
              <w:tab/>
              <w:t>过程数据输入：10字节。</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lastRenderedPageBreak/>
              <w:t>6</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面板式信号自定义与故障设置解除面板</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sz w:val="24"/>
              </w:rPr>
              <w:t xml:space="preserve">  </w:t>
            </w:r>
            <w:r w:rsidRPr="002C2954">
              <w:rPr>
                <w:rFonts w:ascii="仿宋" w:eastAsia="仿宋" w:hAnsi="仿宋" w:hint="eastAsia"/>
                <w:b/>
                <w:sz w:val="24"/>
              </w:rPr>
              <w:t>▲</w:t>
            </w:r>
            <w:r w:rsidRPr="002C2954">
              <w:rPr>
                <w:rFonts w:ascii="仿宋" w:eastAsia="仿宋" w:hAnsi="仿宋" w:cs="仿宋" w:hint="eastAsia"/>
                <w:sz w:val="24"/>
              </w:rPr>
              <w:t>用户可自定义PLC I/O信号物理对象；</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sz w:val="24"/>
              </w:rPr>
              <w:t xml:space="preserve">  </w:t>
            </w:r>
            <w:r w:rsidRPr="002C2954">
              <w:rPr>
                <w:rFonts w:ascii="仿宋" w:eastAsia="仿宋" w:hAnsi="仿宋" w:hint="eastAsia"/>
                <w:b/>
                <w:sz w:val="24"/>
              </w:rPr>
              <w:t>▲</w:t>
            </w:r>
            <w:r w:rsidRPr="002C2954">
              <w:rPr>
                <w:rFonts w:ascii="仿宋" w:eastAsia="仿宋" w:hAnsi="仿宋" w:cs="仿宋" w:hint="eastAsia"/>
                <w:sz w:val="24"/>
              </w:rPr>
              <w:t>用户可设置PLC I/O信号故障点并解除；</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4mm面板香蕉插座：</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a)</w:t>
            </w:r>
            <w:r w:rsidRPr="002C2954">
              <w:rPr>
                <w:rFonts w:ascii="仿宋" w:eastAsia="仿宋" w:hAnsi="仿宋" w:cs="仿宋" w:hint="eastAsia"/>
                <w:sz w:val="24"/>
              </w:rPr>
              <w:tab/>
              <w:t>电气性能：CATII 600V/MAX.32A；</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b)</w:t>
            </w:r>
            <w:r w:rsidRPr="002C2954">
              <w:rPr>
                <w:rFonts w:ascii="仿宋" w:eastAsia="仿宋" w:hAnsi="仿宋" w:cs="仿宋" w:hint="eastAsia"/>
                <w:sz w:val="24"/>
              </w:rPr>
              <w:tab/>
              <w:t>颜色规格：黑色、蓝色、红色；</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安全型4mm导线香蕉插头：</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a)</w:t>
            </w:r>
            <w:r w:rsidRPr="002C2954">
              <w:rPr>
                <w:rFonts w:ascii="仿宋" w:eastAsia="仿宋" w:hAnsi="仿宋" w:cs="仿宋" w:hint="eastAsia"/>
                <w:sz w:val="24"/>
              </w:rPr>
              <w:tab/>
              <w:t>电气性能：20A；</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b)</w:t>
            </w:r>
            <w:r w:rsidRPr="002C2954">
              <w:rPr>
                <w:rFonts w:ascii="仿宋" w:eastAsia="仿宋" w:hAnsi="仿宋" w:cs="仿宋" w:hint="eastAsia"/>
                <w:sz w:val="24"/>
              </w:rPr>
              <w:tab/>
              <w:t>颜色规格：黑色、蓝色、红色；</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c)</w:t>
            </w:r>
            <w:r w:rsidRPr="002C2954">
              <w:rPr>
                <w:rFonts w:ascii="仿宋" w:eastAsia="仿宋" w:hAnsi="仿宋" w:cs="仿宋" w:hint="eastAsia"/>
                <w:sz w:val="24"/>
              </w:rPr>
              <w:tab/>
              <w:t xml:space="preserve">线材规格：2.5 mm </w:t>
            </w:r>
            <w:r w:rsidRPr="002C2954">
              <w:rPr>
                <w:rFonts w:eastAsia="仿宋" w:cs="Calibri"/>
                <w:sz w:val="24"/>
              </w:rPr>
              <w:t>²</w:t>
            </w:r>
            <w:r w:rsidRPr="002C2954">
              <w:rPr>
                <w:rFonts w:ascii="仿宋" w:eastAsia="仿宋" w:hAnsi="仿宋" w:cs="仿宋" w:hint="eastAsia"/>
                <w:sz w:val="24"/>
              </w:rPr>
              <w:t>；</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d)</w:t>
            </w:r>
            <w:r w:rsidRPr="002C2954">
              <w:rPr>
                <w:rFonts w:ascii="仿宋" w:eastAsia="仿宋" w:hAnsi="仿宋" w:cs="仿宋" w:hint="eastAsia"/>
                <w:sz w:val="24"/>
              </w:rPr>
              <w:tab/>
              <w:t>产品长度：定制。</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7</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智能仓储工位HMI</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t>触摸屏：≥7″英寸触摸+按键；</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t>显示屏：TFT真彩液晶屏，64K色；</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分辨率（宽X高，像素）：≥800X480；</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背光平均无故障时间（MTBF10，小时）：≥20,000；</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5)</w:t>
            </w:r>
            <w:r w:rsidRPr="002C2954">
              <w:rPr>
                <w:rFonts w:ascii="仿宋" w:eastAsia="仿宋" w:hAnsi="仿宋" w:cs="仿宋" w:hint="eastAsia"/>
                <w:sz w:val="24"/>
              </w:rPr>
              <w:tab/>
              <w:t>前面板尺寸（mm）：≥214 mm *158 mm；</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6)</w:t>
            </w:r>
            <w:r w:rsidRPr="002C2954">
              <w:rPr>
                <w:rFonts w:ascii="仿宋" w:eastAsia="仿宋" w:hAnsi="仿宋" w:cs="仿宋" w:hint="eastAsia"/>
                <w:sz w:val="24"/>
              </w:rPr>
              <w:tab/>
              <w:t>操作方式：触摸屏和覆膜按键；</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7</w:t>
            </w:r>
            <w:r w:rsidRPr="002C2954">
              <w:rPr>
                <w:rFonts w:ascii="仿宋" w:eastAsia="仿宋" w:hAnsi="仿宋" w:cs="仿宋" w:hint="eastAsia"/>
                <w:sz w:val="24"/>
              </w:rPr>
              <w:t>)</w:t>
            </w:r>
            <w:r w:rsidRPr="002C2954">
              <w:rPr>
                <w:rFonts w:ascii="仿宋" w:eastAsia="仿宋" w:hAnsi="仿宋" w:cs="仿宋" w:hint="eastAsia"/>
                <w:sz w:val="24"/>
              </w:rPr>
              <w:tab/>
              <w:t>可用组态软件</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8</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工业机器人虚拟结构展示软件</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1</w:t>
            </w:r>
            <w:r w:rsidRPr="002C2954">
              <w:rPr>
                <w:rFonts w:ascii="仿宋" w:eastAsia="仿宋" w:hAnsi="仿宋" w:cs="仿宋" w:hint="eastAsia"/>
                <w:sz w:val="24"/>
              </w:rPr>
              <w:t>.</w:t>
            </w:r>
            <w:r w:rsidRPr="002C2954">
              <w:rPr>
                <w:rFonts w:ascii="仿宋" w:eastAsia="仿宋" w:hAnsi="仿宋" w:cs="仿宋" w:hint="eastAsia"/>
                <w:sz w:val="24"/>
              </w:rPr>
              <w:tab/>
              <w:t>组成要求</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工业机器人虚拟结构原理展示台，是一款虚拟教具，主要由工业机器人本体结构展示台、工业机器人控制系统展示台、工业机器人驱动系统展示台、工业机器人传感系统展示台4个系统模块组成。</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2</w:t>
            </w:r>
            <w:r w:rsidRPr="002C2954">
              <w:rPr>
                <w:rFonts w:ascii="仿宋" w:eastAsia="仿宋" w:hAnsi="仿宋" w:cs="仿宋" w:hint="eastAsia"/>
                <w:sz w:val="24"/>
              </w:rPr>
              <w:t>.</w:t>
            </w:r>
            <w:r w:rsidRPr="002C2954">
              <w:rPr>
                <w:rFonts w:ascii="仿宋" w:eastAsia="仿宋" w:hAnsi="仿宋" w:cs="仿宋" w:hint="eastAsia"/>
                <w:sz w:val="24"/>
              </w:rPr>
              <w:tab/>
              <w:t>内容描述</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产品以6轴、负载20kg的工业机器人为原型，展示工业机器</w:t>
            </w:r>
            <w:r w:rsidRPr="002C2954">
              <w:rPr>
                <w:rFonts w:ascii="仿宋" w:eastAsia="仿宋" w:hAnsi="仿宋" w:cs="仿宋" w:hint="eastAsia"/>
                <w:sz w:val="24"/>
              </w:rPr>
              <w:lastRenderedPageBreak/>
              <w:t>人系统的结构及原理。</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1）工业机器人本体结构展示： J1至J6轴、末端法兰的结构原理展示。内容包括：基座、腰部、大臂、肘部、小臂、腕部、法兰盘、交流伺服电机、RV减速机。</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①</w:t>
            </w:r>
            <w:r w:rsidRPr="002C2954">
              <w:rPr>
                <w:rFonts w:ascii="仿宋" w:eastAsia="仿宋" w:hAnsi="仿宋" w:hint="eastAsia"/>
                <w:b/>
                <w:sz w:val="24"/>
              </w:rPr>
              <w:t>▲</w:t>
            </w:r>
            <w:r w:rsidRPr="002C2954">
              <w:rPr>
                <w:rFonts w:ascii="仿宋" w:eastAsia="仿宋" w:hAnsi="仿宋" w:cs="仿宋" w:hint="eastAsia"/>
                <w:sz w:val="24"/>
              </w:rPr>
              <w:t>交流伺服电机结构原理展示：伺服电机是电气驱动系统中的执行元件，</w:t>
            </w:r>
            <w:r w:rsidRPr="002C2954">
              <w:rPr>
                <w:rStyle w:val="a6"/>
              </w:rPr>
              <w:t xml:space="preserve"> </w:t>
            </w:r>
            <w:r w:rsidRPr="002C2954">
              <w:rPr>
                <w:rFonts w:ascii="仿宋" w:eastAsia="仿宋" w:hAnsi="仿宋" w:cs="仿宋" w:hint="eastAsia"/>
                <w:sz w:val="24"/>
              </w:rPr>
              <w:t>伺服电机内部组件由转子、定子、脉冲编码器、电机轴、抱闸装置、前端盖、后端盖部件组成。</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②RV减速机结构原理展示：减速机主要是用来匹配转速和传递转矩的作用，RV减速机的结构包含行星齿轮、轴芯、密封圈、曲柄轴组件、RV齿轮、滚针轴承、输出法兰、输出轴承、针轮、端盖；RV减速机的原理包含正齿轮减速、RV齿轮摆动、齿差减速。</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③</w:t>
            </w:r>
            <w:r w:rsidRPr="002C2954">
              <w:rPr>
                <w:rFonts w:ascii="仿宋" w:eastAsia="仿宋" w:hAnsi="仿宋" w:hint="eastAsia"/>
                <w:b/>
                <w:sz w:val="24"/>
              </w:rPr>
              <w:t>▲</w:t>
            </w:r>
            <w:r w:rsidRPr="002C2954">
              <w:rPr>
                <w:rFonts w:ascii="仿宋" w:eastAsia="仿宋" w:hAnsi="仿宋" w:cs="仿宋" w:hint="eastAsia"/>
                <w:sz w:val="24"/>
              </w:rPr>
              <w:t>工业机器人坐标系展示：内容包括直角坐标系（用户座标系、工具座标系、世界座标系、基座标系）、关节坐标系（J1轴、J2轴、J3轴、J4轴、J5轴、J6轴）。</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 2）</w:t>
            </w:r>
            <w:r w:rsidRPr="002C2954">
              <w:rPr>
                <w:rFonts w:ascii="仿宋" w:eastAsia="仿宋" w:hAnsi="仿宋" w:cs="仿宋" w:hint="eastAsia"/>
                <w:sz w:val="24"/>
              </w:rPr>
              <w:tab/>
              <w:t>工业机器人控制系统结构展示：控制系统主要由电路板、主板、IO板、电源单元、紧急停止单元、伺服放大器、风扇单元、变压器、断路器、再生电阻部件组成。</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工业机器人驱动系统结构原理展示：电动驱动系统、气动驱动系统两大部分组成。其中，电动驱动系统展示电动驱动原理及伺服电机、伺服放大器、电路板、示教器、紧急停止单元部件的展示。气动驱动系统展示气动驱动原理以及电磁阀、减压阀、吸盘、空气压缩机、真空发生器、数显压力表部件的展示。</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 4）</w:t>
            </w:r>
            <w:r w:rsidRPr="002C2954">
              <w:rPr>
                <w:rFonts w:ascii="仿宋" w:eastAsia="仿宋" w:hAnsi="仿宋" w:cs="仿宋" w:hint="eastAsia"/>
                <w:sz w:val="24"/>
              </w:rPr>
              <w:tab/>
              <w:t>工业机器人传感系统结构原理展示：主要对力觉传感系统电流传输方向介绍。</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3</w:t>
            </w:r>
            <w:r w:rsidRPr="002C2954">
              <w:rPr>
                <w:rFonts w:ascii="仿宋" w:eastAsia="仿宋" w:hAnsi="仿宋" w:cs="仿宋" w:hint="eastAsia"/>
                <w:sz w:val="24"/>
              </w:rPr>
              <w:t>.</w:t>
            </w:r>
            <w:r w:rsidRPr="002C2954">
              <w:rPr>
                <w:rFonts w:ascii="仿宋" w:eastAsia="仿宋" w:hAnsi="仿宋" w:cs="仿宋" w:hint="eastAsia"/>
                <w:sz w:val="24"/>
              </w:rPr>
              <w:tab/>
              <w:t>技术特性</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采用纯三维引擎交互技术，360度全方位展示机器人模型及核心部件模型，随时缩放大小；</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lastRenderedPageBreak/>
              <w:t>2）</w:t>
            </w:r>
            <w:r w:rsidRPr="002C2954">
              <w:rPr>
                <w:rFonts w:ascii="仿宋" w:eastAsia="仿宋" w:hAnsi="仿宋" w:cs="仿宋" w:hint="eastAsia"/>
                <w:sz w:val="24"/>
              </w:rPr>
              <w:tab/>
              <w:t>支持手势与鼠标双模操作，采用多点触摸操作方式</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运行在智能触摸交互平板，展示工业机器人部件及子部件结构原理展示过程；</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采用气流特效、电流特效等表现工业机器人结构原理的真实状态、效果；</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5）</w:t>
            </w:r>
            <w:r w:rsidRPr="002C2954">
              <w:rPr>
                <w:rFonts w:ascii="仿宋" w:eastAsia="仿宋" w:hAnsi="仿宋" w:cs="仿宋" w:hint="eastAsia"/>
                <w:sz w:val="24"/>
              </w:rPr>
              <w:tab/>
              <w:t>采用核心部件实体化、周边部件透明化来重点突出所展示的3D模型。</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lastRenderedPageBreak/>
              <w:t>9</w:t>
            </w:r>
          </w:p>
        </w:tc>
        <w:tc>
          <w:tcPr>
            <w:tcW w:w="2016" w:type="dxa"/>
            <w:vAlign w:val="center"/>
          </w:tcPr>
          <w:p w:rsidR="008E12E4" w:rsidRPr="002C2954" w:rsidRDefault="008E12E4" w:rsidP="008A51BF">
            <w:pPr>
              <w:spacing w:after="0" w:line="360" w:lineRule="auto"/>
              <w:jc w:val="center"/>
              <w:rPr>
                <w:rFonts w:ascii="仿宋" w:eastAsia="仿宋" w:hAnsi="仿宋" w:cs="仿宋"/>
                <w:sz w:val="24"/>
              </w:rPr>
            </w:pPr>
            <w:r w:rsidRPr="002C2954">
              <w:rPr>
                <w:rFonts w:ascii="仿宋" w:eastAsia="仿宋" w:hAnsi="仿宋" w:cs="仿宋" w:hint="eastAsia"/>
                <w:sz w:val="24"/>
              </w:rPr>
              <w:t>工业机器人仿真实验台</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1</w:t>
            </w:r>
            <w:r w:rsidRPr="002C2954">
              <w:rPr>
                <w:rFonts w:ascii="仿宋" w:eastAsia="仿宋" w:hAnsi="仿宋" w:cs="仿宋" w:hint="eastAsia"/>
                <w:sz w:val="24"/>
              </w:rPr>
              <w:t>.</w:t>
            </w:r>
            <w:r w:rsidRPr="002C2954">
              <w:rPr>
                <w:rFonts w:ascii="仿宋" w:eastAsia="仿宋" w:hAnsi="仿宋" w:cs="仿宋" w:hint="eastAsia"/>
                <w:sz w:val="24"/>
              </w:rPr>
              <w:tab/>
              <w:t>组成要求</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工业机器人仿真实验台，主要由工业机器人初识、工业机器人机械系统、工业机器人控制系统、工业机器人驱动系统4个模块组成。</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2</w:t>
            </w:r>
            <w:r w:rsidRPr="002C2954">
              <w:rPr>
                <w:rFonts w:ascii="仿宋" w:eastAsia="仿宋" w:hAnsi="仿宋" w:cs="仿宋" w:hint="eastAsia"/>
                <w:sz w:val="24"/>
              </w:rPr>
              <w:t>.</w:t>
            </w:r>
            <w:r w:rsidRPr="002C2954">
              <w:rPr>
                <w:rFonts w:ascii="仿宋" w:eastAsia="仿宋" w:hAnsi="仿宋" w:cs="仿宋" w:hint="eastAsia"/>
                <w:sz w:val="24"/>
              </w:rPr>
              <w:tab/>
              <w:t>内容描述</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工业机器人初识：包含工业机器人发展史认识、工业机器人行业应用2个实训任务；</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工业机器人机械系统：包含工业机器人机械系统装配过程及方法、末端夹具装配过程及方法2个实训任务；</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工业机器人控制系统：包含工业机器人控制系统组装实训、工业机器人气路连接、工业机器人基本控制原理实训3个实训任务；</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工业机器人驱动系统：包含交流伺服电机装配过程及方法、交流伺服电机原理实验、RV减速机装配过程及方法、谐波减速机装配过程及方法4个实训任务。</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3</w:t>
            </w:r>
            <w:r w:rsidRPr="002C2954">
              <w:rPr>
                <w:rFonts w:ascii="仿宋" w:eastAsia="仿宋" w:hAnsi="仿宋" w:cs="仿宋" w:hint="eastAsia"/>
                <w:sz w:val="24"/>
              </w:rPr>
              <w:t>.</w:t>
            </w:r>
            <w:r w:rsidRPr="002C2954">
              <w:rPr>
                <w:rFonts w:ascii="仿宋" w:eastAsia="仿宋" w:hAnsi="仿宋" w:cs="仿宋" w:hint="eastAsia"/>
                <w:sz w:val="24"/>
              </w:rPr>
              <w:tab/>
              <w:t>技术特性</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w:t>
            </w:r>
            <w:r w:rsidRPr="002C2954">
              <w:rPr>
                <w:rFonts w:ascii="仿宋" w:eastAsia="仿宋" w:hAnsi="仿宋" w:cs="仿宋" w:hint="eastAsia"/>
                <w:sz w:val="24"/>
              </w:rPr>
              <w:tab/>
            </w:r>
            <w:r w:rsidRPr="002C2954">
              <w:rPr>
                <w:rFonts w:ascii="仿宋" w:eastAsia="仿宋" w:hAnsi="仿宋" w:hint="eastAsia"/>
                <w:b/>
                <w:sz w:val="24"/>
              </w:rPr>
              <w:t>▲</w:t>
            </w:r>
            <w:r w:rsidRPr="002C2954">
              <w:rPr>
                <w:rFonts w:ascii="仿宋" w:eastAsia="仿宋" w:hAnsi="仿宋" w:cs="仿宋" w:hint="eastAsia"/>
                <w:sz w:val="24"/>
              </w:rPr>
              <w:t>采用纯三维引擎交互技术，360度全方位展示机器人模型及核心部件模型，随时缩放大小；</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w:t>
            </w:r>
            <w:r w:rsidRPr="002C2954">
              <w:rPr>
                <w:rFonts w:ascii="仿宋" w:eastAsia="仿宋" w:hAnsi="仿宋" w:cs="仿宋" w:hint="eastAsia"/>
                <w:sz w:val="24"/>
              </w:rPr>
              <w:tab/>
              <w:t>支持手势与鼠标双模操作，采用多点触摸操作方式；</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3）</w:t>
            </w:r>
            <w:r w:rsidRPr="002C2954">
              <w:rPr>
                <w:rFonts w:ascii="仿宋" w:eastAsia="仿宋" w:hAnsi="仿宋" w:cs="仿宋" w:hint="eastAsia"/>
                <w:sz w:val="24"/>
              </w:rPr>
              <w:tab/>
              <w:t>运行在智能触摸交互平板，展示工业机器人实训任务过程；</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4）</w:t>
            </w:r>
            <w:r w:rsidRPr="002C2954">
              <w:rPr>
                <w:rFonts w:ascii="仿宋" w:eastAsia="仿宋" w:hAnsi="仿宋" w:cs="仿宋" w:hint="eastAsia"/>
                <w:sz w:val="24"/>
              </w:rPr>
              <w:tab/>
              <w:t>采用核心部件实体化、周边部件透明化来重点突出所展示</w:t>
            </w:r>
            <w:r w:rsidRPr="002C2954">
              <w:rPr>
                <w:rFonts w:ascii="仿宋" w:eastAsia="仿宋" w:hAnsi="仿宋" w:cs="仿宋" w:hint="eastAsia"/>
                <w:sz w:val="24"/>
              </w:rPr>
              <w:lastRenderedPageBreak/>
              <w:t>的3D模型。</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sz w:val="24"/>
              </w:rPr>
            </w:pPr>
            <w:r w:rsidRPr="002C2954">
              <w:rPr>
                <w:rFonts w:ascii="仿宋" w:eastAsia="仿宋" w:hAnsi="仿宋" w:hint="eastAsia"/>
                <w:sz w:val="24"/>
              </w:rPr>
              <w:lastRenderedPageBreak/>
              <w:t>1</w:t>
            </w:r>
            <w:r w:rsidRPr="002C2954">
              <w:rPr>
                <w:rFonts w:ascii="仿宋" w:eastAsia="仿宋" w:hAnsi="仿宋"/>
                <w:sz w:val="24"/>
              </w:rPr>
              <w:t>0</w:t>
            </w:r>
          </w:p>
        </w:tc>
        <w:tc>
          <w:tcPr>
            <w:tcW w:w="2016" w:type="dxa"/>
            <w:vAlign w:val="center"/>
          </w:tcPr>
          <w:p w:rsidR="008E12E4" w:rsidRPr="002C2954" w:rsidRDefault="008E12E4" w:rsidP="008A51BF">
            <w:pPr>
              <w:spacing w:after="0" w:line="360" w:lineRule="auto"/>
              <w:jc w:val="center"/>
              <w:rPr>
                <w:rFonts w:ascii="仿宋" w:eastAsia="仿宋" w:hAnsi="仿宋"/>
                <w:sz w:val="24"/>
              </w:rPr>
            </w:pPr>
            <w:r w:rsidRPr="002C2954">
              <w:rPr>
                <w:rFonts w:ascii="仿宋" w:eastAsia="仿宋" w:hAnsi="仿宋"/>
                <w:sz w:val="24"/>
              </w:rPr>
              <w:t>工具耗材综合包</w:t>
            </w:r>
          </w:p>
        </w:tc>
        <w:tc>
          <w:tcPr>
            <w:tcW w:w="6521" w:type="dxa"/>
            <w:vAlign w:val="center"/>
          </w:tcPr>
          <w:p w:rsidR="008E12E4" w:rsidRPr="002C2954" w:rsidRDefault="008E12E4" w:rsidP="008A51BF">
            <w:pPr>
              <w:spacing w:after="0" w:line="360" w:lineRule="auto"/>
              <w:rPr>
                <w:rFonts w:ascii="仿宋" w:eastAsia="仿宋" w:hAnsi="仿宋" w:cs="仿宋" w:hint="eastAsia"/>
                <w:sz w:val="24"/>
              </w:rPr>
            </w:pPr>
            <w:r w:rsidRPr="002C2954">
              <w:rPr>
                <w:rFonts w:ascii="仿宋" w:eastAsia="仿宋" w:hAnsi="仿宋" w:cs="仿宋" w:hint="eastAsia"/>
                <w:sz w:val="24"/>
              </w:rPr>
              <w:t>1</w:t>
            </w:r>
            <w:r w:rsidRPr="002C2954">
              <w:rPr>
                <w:rFonts w:ascii="仿宋" w:eastAsia="仿宋" w:hAnsi="仿宋" w:cs="仿宋"/>
                <w:sz w:val="24"/>
              </w:rPr>
              <w:t>.工具耗材综合包包含：</w:t>
            </w:r>
            <w:r w:rsidRPr="002C2954">
              <w:rPr>
                <w:rFonts w:ascii="仿宋" w:eastAsia="仿宋" w:hAnsi="仿宋" w:cs="仿宋" w:hint="eastAsia"/>
                <w:sz w:val="24"/>
              </w:rPr>
              <w:t>安全标识1套、电工刀1套、万用表1件、数显测电笔1件、绝缘胶带1件、活动扳手1件、尖嘴钳1件、斜口钳1件、焊锡丝1件、微型手电筒</w:t>
            </w:r>
            <w:r w:rsidRPr="002C2954">
              <w:rPr>
                <w:rFonts w:ascii="仿宋" w:eastAsia="仿宋" w:hAnsi="仿宋" w:cs="仿宋"/>
                <w:sz w:val="24"/>
              </w:rPr>
              <w:t>1件</w:t>
            </w:r>
            <w:r w:rsidRPr="002C2954">
              <w:rPr>
                <w:rFonts w:ascii="仿宋" w:eastAsia="仿宋" w:hAnsi="仿宋" w:cs="仿宋" w:hint="eastAsia"/>
                <w:sz w:val="24"/>
              </w:rPr>
              <w:t>、剥线钳1件、卷尺1件、内六角扳手1个、0.5mm棕色单芯线1</w:t>
            </w:r>
            <w:r w:rsidRPr="002C2954">
              <w:rPr>
                <w:rFonts w:ascii="仿宋" w:eastAsia="仿宋" w:hAnsi="仿宋" w:cs="仿宋"/>
                <w:sz w:val="24"/>
              </w:rPr>
              <w:t>00米</w:t>
            </w:r>
            <w:r w:rsidRPr="002C2954">
              <w:rPr>
                <w:rFonts w:ascii="仿宋" w:eastAsia="仿宋" w:hAnsi="仿宋" w:cs="仿宋" w:hint="eastAsia"/>
                <w:sz w:val="24"/>
              </w:rPr>
              <w:t>、0.5mm蓝色单芯线1</w:t>
            </w:r>
            <w:r w:rsidRPr="002C2954">
              <w:rPr>
                <w:rFonts w:ascii="仿宋" w:eastAsia="仿宋" w:hAnsi="仿宋" w:cs="仿宋"/>
                <w:sz w:val="24"/>
              </w:rPr>
              <w:t>00米</w:t>
            </w:r>
            <w:r w:rsidRPr="002C2954">
              <w:rPr>
                <w:rFonts w:ascii="仿宋" w:eastAsia="仿宋" w:hAnsi="仿宋" w:cs="仿宋" w:hint="eastAsia"/>
                <w:sz w:val="24"/>
              </w:rPr>
              <w:t>、U型接线端子1包、管型预绝缘端头1包、导电嘴2只、焊接试片≥6</w:t>
            </w:r>
            <w:r w:rsidRPr="002C2954">
              <w:rPr>
                <w:rFonts w:ascii="仿宋" w:eastAsia="仿宋" w:hAnsi="仿宋" w:cs="仿宋"/>
                <w:sz w:val="24"/>
              </w:rPr>
              <w:t>0片</w:t>
            </w:r>
            <w:r w:rsidRPr="002C2954">
              <w:rPr>
                <w:rFonts w:ascii="仿宋" w:eastAsia="仿宋" w:hAnsi="仿宋" w:cs="仿宋" w:hint="eastAsia"/>
                <w:sz w:val="24"/>
              </w:rPr>
              <w:t>、焊接圆管≥1</w:t>
            </w:r>
            <w:r w:rsidRPr="002C2954">
              <w:rPr>
                <w:rFonts w:ascii="仿宋" w:eastAsia="仿宋" w:hAnsi="仿宋" w:cs="仿宋"/>
                <w:sz w:val="24"/>
              </w:rPr>
              <w:t>0片</w:t>
            </w:r>
            <w:r w:rsidRPr="002C2954">
              <w:rPr>
                <w:rFonts w:ascii="仿宋" w:eastAsia="仿宋" w:hAnsi="仿宋" w:cs="仿宋" w:hint="eastAsia"/>
                <w:sz w:val="24"/>
              </w:rPr>
              <w:t>、CPU （焊接工位）1个、触摸屏 ≥7英寸（焊接工位）1个、开关电源（焊接工位）1个、负荷隔离开关（焊接工位）1个、面板插座（焊接工位）1个、按钮指示灯组件（焊接工位）1件、小型断路器7件组（焊接工位）1件、小型断路器3件组（焊接工位）1件、柜内LED照明（焊接工位）1支、风扇散热组件（焊接工位）1件、触摸屏操作盒（焊接工位）1套、电控箱（焊接工位）1件、CPU（立体库工位）1个、扩展模块（立体库工位）1个、扩展模块（立体库工位）1个、触摸屏 7英寸（立体库工位）1个、7寸触摸屏手持盒（立体库工位）1个、开关电源（立体库工位）1个、负荷隔离开关（立体库工位）1个、面板插座（立体库工位）1个、按钮指示灯组件（立体库工位）1件、电控箱（立体库工位）1个、小型断路器组件（立体库工位）1件、风扇组件（立体库工位）1件、伺服驱动器（立体库工位）</w:t>
            </w:r>
            <w:r w:rsidRPr="002C2954">
              <w:rPr>
                <w:rFonts w:ascii="仿宋" w:eastAsia="仿宋" w:hAnsi="仿宋" w:cs="仿宋"/>
                <w:sz w:val="24"/>
              </w:rPr>
              <w:t>2</w:t>
            </w:r>
            <w:r w:rsidRPr="002C2954">
              <w:rPr>
                <w:rFonts w:ascii="仿宋" w:eastAsia="仿宋" w:hAnsi="仿宋" w:cs="仿宋" w:hint="eastAsia"/>
                <w:sz w:val="24"/>
              </w:rPr>
              <w:t>件、三色灯带转交</w:t>
            </w:r>
            <w:r w:rsidRPr="002C2954">
              <w:rPr>
                <w:rFonts w:ascii="仿宋" w:eastAsia="仿宋" w:hAnsi="仿宋" w:cs="仿宋"/>
                <w:sz w:val="24"/>
              </w:rPr>
              <w:t>3个</w:t>
            </w:r>
            <w:r w:rsidRPr="002C2954">
              <w:rPr>
                <w:rFonts w:ascii="仿宋" w:eastAsia="仿宋" w:hAnsi="仿宋" w:cs="仿宋" w:hint="eastAsia"/>
                <w:sz w:val="24"/>
              </w:rPr>
              <w:t>、CPU（装配工位）1个、扩展模块SM 1223（装配工位）1个、触摸屏 7英寸（装配工位）1个、开关电源（装配工位）1个、负荷隔离开关面板（装配工位）1个、面板插座（装配工位）1个、7寸触摸屏手持盒（装配工位）1个、小型断路器组件（装配工位）1件、风扇+柜内LED照明组件 （装配工位）1件、中间继电器组件（装配工位）1套、光源控制器（装配工位）1件、接触器组件（装配工位）1个、伺服驱动器（装配工位）1件、变频器（装配工位）1件、电控箱（装配库工位）</w:t>
            </w:r>
            <w:r w:rsidRPr="002C2954">
              <w:rPr>
                <w:rFonts w:ascii="仿宋" w:eastAsia="仿宋" w:hAnsi="仿宋" w:cs="仿宋" w:hint="eastAsia"/>
                <w:sz w:val="24"/>
              </w:rPr>
              <w:lastRenderedPageBreak/>
              <w:t>1件、货架2个、六角螺栓1套、外六角螺栓1套、吸铁石1套、气缸1套、脚轮1套、线缆</w:t>
            </w:r>
            <w:r w:rsidRPr="002C2954">
              <w:rPr>
                <w:rFonts w:ascii="仿宋" w:eastAsia="仿宋" w:hAnsi="仿宋" w:cs="仿宋"/>
                <w:sz w:val="24"/>
              </w:rPr>
              <w:t>2套</w:t>
            </w:r>
            <w:r w:rsidRPr="002C2954">
              <w:rPr>
                <w:rFonts w:ascii="仿宋" w:eastAsia="仿宋" w:hAnsi="仿宋" w:cs="仿宋" w:hint="eastAsia"/>
                <w:sz w:val="24"/>
              </w:rPr>
              <w:t>、动力线1套、线槽</w:t>
            </w:r>
            <w:r w:rsidRPr="002C2954">
              <w:rPr>
                <w:rFonts w:ascii="仿宋" w:eastAsia="仿宋" w:hAnsi="仿宋" w:cs="仿宋"/>
                <w:sz w:val="24"/>
              </w:rPr>
              <w:t>3套</w:t>
            </w:r>
            <w:r w:rsidRPr="002C2954">
              <w:rPr>
                <w:rFonts w:ascii="仿宋" w:eastAsia="仿宋" w:hAnsi="仿宋" w:cs="仿宋" w:hint="eastAsia"/>
                <w:sz w:val="24"/>
              </w:rPr>
              <w:t>、安全围栏</w:t>
            </w:r>
            <w:r w:rsidRPr="002C2954">
              <w:rPr>
                <w:rFonts w:ascii="仿宋" w:eastAsia="仿宋" w:hAnsi="仿宋" w:cs="仿宋"/>
                <w:sz w:val="24"/>
              </w:rPr>
              <w:t>。</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sz w:val="24"/>
              </w:rPr>
            </w:pPr>
            <w:r w:rsidRPr="002C2954">
              <w:rPr>
                <w:rFonts w:ascii="仿宋" w:eastAsia="仿宋" w:hAnsi="仿宋" w:hint="eastAsia"/>
                <w:sz w:val="24"/>
              </w:rPr>
              <w:lastRenderedPageBreak/>
              <w:t>1</w:t>
            </w:r>
            <w:r w:rsidRPr="002C2954">
              <w:rPr>
                <w:rFonts w:ascii="仿宋" w:eastAsia="仿宋" w:hAnsi="仿宋"/>
                <w:sz w:val="24"/>
              </w:rPr>
              <w:t>1</w:t>
            </w:r>
          </w:p>
        </w:tc>
        <w:tc>
          <w:tcPr>
            <w:tcW w:w="2016" w:type="dxa"/>
            <w:vAlign w:val="center"/>
          </w:tcPr>
          <w:p w:rsidR="008E12E4" w:rsidRPr="002C2954" w:rsidRDefault="008E12E4" w:rsidP="008A51BF">
            <w:pPr>
              <w:spacing w:after="0" w:line="360" w:lineRule="auto"/>
              <w:jc w:val="center"/>
              <w:rPr>
                <w:rFonts w:ascii="仿宋" w:eastAsia="仿宋" w:hAnsi="仿宋"/>
                <w:sz w:val="24"/>
              </w:rPr>
            </w:pPr>
            <w:r w:rsidRPr="002C2954">
              <w:rPr>
                <w:rFonts w:ascii="仿宋" w:eastAsia="仿宋" w:hAnsi="仿宋"/>
                <w:sz w:val="24"/>
              </w:rPr>
              <w:t>资源综合包</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sz w:val="24"/>
              </w:rPr>
              <w:t>数字资源包包含以下资源：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1-3挡离合器结构；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1挡超速挡制动器结构；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1挡倒挡制动器结构；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1号单向离合器结构；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2-4挡制动器结构；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2档制动器结构；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3-4挡离合器结构；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自动变速器总成结构；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SDI柴油-发电机总成结构；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SDI柴油-活塞总成结构；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SDI柴油-机油泵总成结构；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SDI柴油-机油滤清器总成结构；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SDI柴油-进气歧管总成结构；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SDI柴油-起动机总成结构；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SDI柴油-气缸盖总成结构；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SDI柴油-气缸体总成结构；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SDI柴油-前盖总成结构；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SDI柴油-曲轴总成结构；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SDI柴油-燃油分配泵总成结构；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SDI柴油-油底壳总成结构；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SDI柴油-总体结构；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TDI柴油-发电机总成结构；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TDI柴油-活塞总成结构；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TDI柴油-机油泵总成结构；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TDI柴油-机油滤清器总成结构；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lastRenderedPageBreak/>
              <w:t>TDI柴油-进气歧管总成结构；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TDI柴油-起动机总成结构；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TDI柴油-气缸盖总成结构；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TDI柴油-气缸体总成结构；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TDI柴油-前盖总成结构；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TDI柴油-曲轴总成结构；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TDI柴油-油底壳总成结构；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TDI柴油-总体结构；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VVT-i总成结构；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宝来AGN-发动机ECU；</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宝来AGN-发动机总体结构；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宝来AGN-活塞连杆总成结构；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宝来AGN-机油泵总成结构；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宝来AGN-进气歧管总成结构；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宝来AGN-排气歧管总成结构；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宝来AGN-气缸盖总成结构；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宝来AGN-气缸体总成结构；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宝来AGN-前盖部件总体结构；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宝来AGN-曲轴总体结构；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宝来AGN-油底壳总体结构；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变速器壳体结构；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变速器壳体总成结构；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变速器总成结构；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换挡机构总成结构；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活塞连杆总成结构；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机油泵总成结构；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机油滤清器总成结构-丰田车系；</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减速机结构；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进气气管总成结构；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lastRenderedPageBreak/>
              <w:t>壳体总成油底壳；</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空气弹簧总体结构；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空气压缩机总成结构；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空调系统部件结构；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离合器A；</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离合器C；</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离合器E；</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离合器F；</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离合器总成结构；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轮胎；</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麦式悬架系统构造；</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扭矩传感器结构；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排气歧管总成结构；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起动机结构；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起动机总成结构；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气缸盖罩总成结构；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hint="eastAsia"/>
                <w:b/>
                <w:sz w:val="24"/>
              </w:rPr>
              <w:t>▲</w:t>
            </w:r>
            <w:r w:rsidRPr="002C2954">
              <w:rPr>
                <w:rFonts w:ascii="仿宋" w:eastAsia="仿宋" w:hAnsi="仿宋" w:cs="仿宋" w:hint="eastAsia"/>
                <w:sz w:val="24"/>
              </w:rPr>
              <w:t>气缸盖总成结构；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气缸体总成结构-丰田车系；</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前盖传动总成结构；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前行星齿轮总成结构；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前进挡离合器结构；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前进挡离合器总成结构；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前轮制动总体结构；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前排行星架总成；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前轴输出总成；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曲轴总成结构；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桑塔纳-制动力输入总成结构；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输出轴凸缘结构；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输出轴总成结构；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lastRenderedPageBreak/>
              <w:t>输入轴总成结构；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水泵总成结构；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太阳轮结构；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通用-动力泵总体结构；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同步器总成结构；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涡轮式压缩机；</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摇板式压缩机结构；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液力变矩器结构；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液压单元结构；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液压单元总成结构；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hint="eastAsia"/>
                <w:b/>
                <w:sz w:val="24"/>
              </w:rPr>
              <w:t>▲</w:t>
            </w:r>
            <w:r w:rsidRPr="002C2954">
              <w:rPr>
                <w:rFonts w:ascii="仿宋" w:eastAsia="仿宋" w:hAnsi="仿宋" w:cs="仿宋" w:hint="eastAsia"/>
                <w:sz w:val="24"/>
              </w:rPr>
              <w:t>油泵结构；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油泵总成；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油泵总成结构；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油底壳总成结构；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大灯照程自动调节装置原理；</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转向轮的运动规律；</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倒车灯电路原理；</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转向器总成组成；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点火开关通讯线路组成；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转向桥结构；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前照灯控制电路组成；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转向桥组成；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闪光控制--高速公路闪光；</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转向驱动桥结构示意图；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齿轮齿条式转向器剖视图；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电控转向助力系统电路组成；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电控转向助力系统控制电路；</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东风EQ1090E型汽车转向器组成；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动力转向系统组成；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lastRenderedPageBreak/>
              <w:t>滑阀式动力转向系统工作原理；</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滑阀式动力转向系统组成；</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机械转向系统构造；</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蜗杆曲柄指销式转向器原理；</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循环球式转向器原理；</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转阀式动力转向系工作原理；</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FL100型离心式机油滤清器结构剖视图；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齿轮式机油泵原理示意图；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发动机润滑系统原理示意图；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发动机润滑系组成总图；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浮式集滤器结构简图；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机油散热器结构；</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锯末式粗滤器原理示意图；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两种形式机油泵结构示意图；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全流式机油滤清器结构剖视图；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真空增压器工作原理示意图；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真空增压器结构简图；</w:t>
            </w:r>
          </w:p>
          <w:p w:rsidR="008E12E4" w:rsidRPr="002C2954" w:rsidRDefault="008E12E4" w:rsidP="008E12E4">
            <w:pPr>
              <w:numPr>
                <w:ilvl w:val="0"/>
                <w:numId w:val="1"/>
              </w:numPr>
              <w:spacing w:after="0" w:line="360" w:lineRule="auto"/>
              <w:rPr>
                <w:rFonts w:ascii="仿宋" w:eastAsia="仿宋" w:hAnsi="仿宋" w:cs="仿宋"/>
                <w:sz w:val="24"/>
              </w:rPr>
            </w:pPr>
            <w:r w:rsidRPr="002C2954">
              <w:rPr>
                <w:rFonts w:ascii="仿宋" w:eastAsia="仿宋" w:hAnsi="仿宋" w:cs="仿宋" w:hint="eastAsia"/>
                <w:sz w:val="24"/>
              </w:rPr>
              <w:t>真空助力器工作原理。</w:t>
            </w:r>
          </w:p>
        </w:tc>
      </w:tr>
      <w:tr w:rsidR="008E12E4" w:rsidRPr="002C2954" w:rsidTr="008A51BF">
        <w:trPr>
          <w:trHeight w:val="400"/>
          <w:jc w:val="center"/>
        </w:trPr>
        <w:tc>
          <w:tcPr>
            <w:tcW w:w="704" w:type="dxa"/>
            <w:vAlign w:val="center"/>
          </w:tcPr>
          <w:p w:rsidR="008E12E4" w:rsidRPr="002C2954" w:rsidRDefault="008E12E4" w:rsidP="008A51BF">
            <w:pPr>
              <w:spacing w:after="0" w:line="360" w:lineRule="auto"/>
              <w:jc w:val="center"/>
              <w:rPr>
                <w:rFonts w:ascii="仿宋" w:eastAsia="仿宋" w:hAnsi="仿宋"/>
                <w:sz w:val="24"/>
              </w:rPr>
            </w:pPr>
            <w:r w:rsidRPr="002C2954">
              <w:rPr>
                <w:rFonts w:ascii="仿宋" w:eastAsia="仿宋" w:hAnsi="仿宋" w:hint="eastAsia"/>
                <w:sz w:val="24"/>
              </w:rPr>
              <w:lastRenderedPageBreak/>
              <w:t>1</w:t>
            </w:r>
            <w:r w:rsidRPr="002C2954">
              <w:rPr>
                <w:rFonts w:ascii="仿宋" w:eastAsia="仿宋" w:hAnsi="仿宋"/>
                <w:sz w:val="24"/>
              </w:rPr>
              <w:t>2</w:t>
            </w:r>
          </w:p>
        </w:tc>
        <w:tc>
          <w:tcPr>
            <w:tcW w:w="2016" w:type="dxa"/>
            <w:vAlign w:val="center"/>
          </w:tcPr>
          <w:p w:rsidR="008E12E4" w:rsidRPr="002C2954" w:rsidRDefault="008E12E4" w:rsidP="008A51BF">
            <w:pPr>
              <w:spacing w:after="0" w:line="360" w:lineRule="auto"/>
              <w:jc w:val="center"/>
              <w:rPr>
                <w:rFonts w:ascii="仿宋" w:eastAsia="仿宋" w:hAnsi="仿宋"/>
                <w:sz w:val="24"/>
              </w:rPr>
            </w:pPr>
            <w:r w:rsidRPr="002C2954">
              <w:rPr>
                <w:rFonts w:ascii="仿宋" w:eastAsia="仿宋" w:hAnsi="仿宋" w:hint="eastAsia"/>
                <w:sz w:val="24"/>
              </w:rPr>
              <w:t>智慧实训工位机升级包</w:t>
            </w:r>
          </w:p>
        </w:tc>
        <w:tc>
          <w:tcPr>
            <w:tcW w:w="6521" w:type="dxa"/>
            <w:vAlign w:val="center"/>
          </w:tcPr>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1、无线基站</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主要配置（各一）：HDMI无线传输器1080P；无障碍传输100米；</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UHF无线音箱无障碍传输150米；≥400万2.7-8mm光学变焦POE；拾音课堂互动摄像头；扩展出1个WAN口；1个LAN口；1个LAN(POE)口；1个HDMI输出口；1个AUDIO输出口；4个5V2A USB充电口；2个220V交流充电口。</w:t>
            </w:r>
          </w:p>
          <w:p w:rsidR="008E12E4" w:rsidRPr="002C2954" w:rsidRDefault="008E12E4" w:rsidP="008A51BF">
            <w:pPr>
              <w:spacing w:after="0" w:line="360" w:lineRule="auto"/>
              <w:rPr>
                <w:rFonts w:ascii="仿宋" w:eastAsia="仿宋" w:hAnsi="仿宋" w:cs="仿宋"/>
                <w:sz w:val="24"/>
              </w:rPr>
            </w:pPr>
            <w:r w:rsidRPr="002C2954">
              <w:rPr>
                <w:rFonts w:ascii="仿宋" w:eastAsia="仿宋" w:hAnsi="仿宋" w:cs="仿宋" w:hint="eastAsia"/>
                <w:sz w:val="24"/>
              </w:rPr>
              <w:t>2、HDMI分配器1个（一进八出、1080P）；HDMI高清线20米以上4根。</w:t>
            </w:r>
          </w:p>
          <w:p w:rsidR="008E12E4" w:rsidRPr="002C2954" w:rsidRDefault="008E12E4" w:rsidP="008A51BF">
            <w:pPr>
              <w:rPr>
                <w:rFonts w:ascii="仿宋" w:eastAsia="仿宋" w:hAnsi="仿宋" w:cs="仿宋"/>
                <w:sz w:val="24"/>
              </w:rPr>
            </w:pPr>
            <w:r w:rsidRPr="002C2954">
              <w:rPr>
                <w:rFonts w:ascii="仿宋" w:eastAsia="仿宋" w:hAnsi="仿宋" w:cs="仿宋" w:hint="eastAsia"/>
                <w:sz w:val="24"/>
              </w:rPr>
              <w:t>3、网络摄像机</w:t>
            </w:r>
          </w:p>
          <w:p w:rsidR="008E12E4" w:rsidRPr="002C2954" w:rsidRDefault="008E12E4" w:rsidP="008A51BF">
            <w:pPr>
              <w:pStyle w:val="a0"/>
              <w:ind w:left="0" w:firstLineChars="0" w:firstLine="0"/>
              <w:rPr>
                <w:rFonts w:ascii="仿宋" w:eastAsia="仿宋" w:hAnsi="仿宋" w:cs="仿宋" w:hint="eastAsia"/>
                <w:sz w:val="24"/>
                <w:szCs w:val="24"/>
                <w:lang w:val="en-US" w:bidi="ar-SA"/>
              </w:rPr>
            </w:pPr>
            <w:r w:rsidRPr="002C2954">
              <w:rPr>
                <w:rFonts w:ascii="仿宋" w:eastAsia="仿宋" w:hAnsi="仿宋" w:cs="仿宋" w:hint="eastAsia"/>
                <w:sz w:val="24"/>
                <w:szCs w:val="24"/>
                <w:lang w:val="en-US" w:bidi="ar-SA"/>
              </w:rPr>
              <w:t>主要配置：像素：≥</w:t>
            </w:r>
            <w:r w:rsidRPr="002C2954">
              <w:rPr>
                <w:rFonts w:ascii="仿宋" w:eastAsia="仿宋" w:hAnsi="仿宋" w:cs="仿宋"/>
                <w:sz w:val="24"/>
                <w:szCs w:val="24"/>
                <w:lang w:val="en-US" w:bidi="ar-SA"/>
              </w:rPr>
              <w:t>800</w:t>
            </w:r>
            <w:r w:rsidRPr="002C2954">
              <w:rPr>
                <w:rFonts w:ascii="仿宋" w:eastAsia="仿宋" w:hAnsi="仿宋" w:cs="仿宋" w:hint="eastAsia"/>
                <w:sz w:val="24"/>
                <w:szCs w:val="24"/>
                <w:lang w:val="en-US" w:bidi="ar-SA"/>
              </w:rPr>
              <w:t>万；</w:t>
            </w:r>
            <w:r w:rsidRPr="002C2954">
              <w:rPr>
                <w:rFonts w:ascii="仿宋" w:eastAsia="仿宋" w:hAnsi="仿宋" w:cs="仿宋" w:hint="eastAsia"/>
                <w:sz w:val="24"/>
              </w:rPr>
              <w:t>智能功能包括支持人脸抓</w:t>
            </w:r>
            <w:r w:rsidRPr="002C2954">
              <w:rPr>
                <w:rFonts w:ascii="仿宋" w:eastAsia="仿宋" w:hAnsi="仿宋" w:cs="仿宋" w:hint="eastAsia"/>
                <w:sz w:val="24"/>
              </w:rPr>
              <w:lastRenderedPageBreak/>
              <w:t>拍、Smart智能、混合目标检测、云台控制</w:t>
            </w:r>
            <w:r w:rsidRPr="002C2954">
              <w:rPr>
                <w:rFonts w:ascii="仿宋" w:eastAsia="仿宋" w:hAnsi="仿宋" w:cs="仿宋" w:hint="eastAsia"/>
                <w:sz w:val="24"/>
                <w:szCs w:val="24"/>
                <w:lang w:val="en-US" w:bidi="ar-SA"/>
              </w:rPr>
              <w:t>；支持≥</w:t>
            </w:r>
            <w:r w:rsidRPr="002C2954">
              <w:rPr>
                <w:rFonts w:ascii="仿宋" w:eastAsia="仿宋" w:hAnsi="仿宋" w:cs="仿宋"/>
                <w:sz w:val="24"/>
                <w:szCs w:val="24"/>
                <w:lang w:val="en-US" w:bidi="ar-SA"/>
              </w:rPr>
              <w:t>3840*2160</w:t>
            </w:r>
            <w:r w:rsidRPr="002C2954">
              <w:rPr>
                <w:rFonts w:ascii="仿宋" w:eastAsia="仿宋" w:hAnsi="仿宋" w:cs="仿宋" w:hint="eastAsia"/>
                <w:sz w:val="24"/>
                <w:szCs w:val="24"/>
                <w:lang w:val="en-US" w:bidi="ar-SA"/>
              </w:rPr>
              <w:t>画面输出；</w:t>
            </w:r>
            <w:r w:rsidRPr="002C2954">
              <w:rPr>
                <w:rFonts w:ascii="仿宋" w:eastAsia="仿宋" w:hAnsi="仿宋" w:cs="仿宋" w:hint="eastAsia"/>
                <w:sz w:val="24"/>
              </w:rPr>
              <w:t>支持≥</w:t>
            </w:r>
            <w:r w:rsidRPr="002C2954">
              <w:rPr>
                <w:rFonts w:ascii="仿宋" w:eastAsia="仿宋" w:hAnsi="仿宋" w:cs="仿宋"/>
                <w:sz w:val="24"/>
              </w:rPr>
              <w:t>4</w:t>
            </w:r>
            <w:r w:rsidRPr="002C2954">
              <w:rPr>
                <w:rFonts w:ascii="仿宋" w:eastAsia="仿宋" w:hAnsi="仿宋" w:cs="仿宋" w:hint="eastAsia"/>
                <w:sz w:val="24"/>
              </w:rPr>
              <w:t>倍光学变倍</w:t>
            </w:r>
            <w:r w:rsidRPr="002C2954">
              <w:rPr>
                <w:rFonts w:ascii="仿宋" w:eastAsia="仿宋" w:hAnsi="仿宋" w:cs="仿宋" w:hint="eastAsia"/>
                <w:sz w:val="24"/>
                <w:szCs w:val="24"/>
                <w:lang w:val="en-US" w:bidi="ar-SA"/>
              </w:rPr>
              <w:t>；支持1路音频输入和1路音频输出；</w:t>
            </w:r>
            <w:r w:rsidRPr="002C2954">
              <w:rPr>
                <w:rFonts w:ascii="仿宋" w:eastAsia="仿宋" w:hAnsi="仿宋" w:cs="仿宋" w:hint="eastAsia"/>
                <w:sz w:val="24"/>
              </w:rPr>
              <w:t>支持≥2</w:t>
            </w:r>
            <w:r w:rsidRPr="002C2954">
              <w:rPr>
                <w:rFonts w:ascii="仿宋" w:eastAsia="仿宋" w:hAnsi="仿宋" w:cs="仿宋"/>
                <w:sz w:val="24"/>
              </w:rPr>
              <w:t>56</w:t>
            </w:r>
            <w:r w:rsidRPr="002C2954">
              <w:rPr>
                <w:rFonts w:ascii="仿宋" w:eastAsia="仿宋" w:hAnsi="仿宋" w:cs="仿宋" w:hint="eastAsia"/>
                <w:sz w:val="24"/>
              </w:rPr>
              <w:t>GB的SD卡存储</w:t>
            </w:r>
            <w:r w:rsidRPr="002C2954">
              <w:rPr>
                <w:rFonts w:ascii="仿宋" w:eastAsia="仿宋" w:hAnsi="仿宋" w:cs="仿宋" w:hint="eastAsia"/>
                <w:sz w:val="24"/>
                <w:szCs w:val="24"/>
                <w:lang w:val="en-US" w:bidi="ar-SA"/>
              </w:rPr>
              <w:t>；。</w:t>
            </w:r>
          </w:p>
        </w:tc>
      </w:tr>
    </w:tbl>
    <w:p w:rsidR="008E12E4" w:rsidRPr="002C2954" w:rsidRDefault="008E12E4" w:rsidP="008E12E4">
      <w:pPr>
        <w:spacing w:line="500" w:lineRule="exact"/>
        <w:rPr>
          <w:rFonts w:ascii="仿宋" w:eastAsia="仿宋" w:hAnsi="仿宋"/>
          <w:b/>
          <w:bCs/>
          <w:sz w:val="24"/>
        </w:rPr>
      </w:pPr>
      <w:r w:rsidRPr="002C2954">
        <w:rPr>
          <w:rFonts w:ascii="仿宋" w:eastAsia="仿宋" w:hAnsi="仿宋"/>
          <w:b/>
          <w:bCs/>
          <w:sz w:val="24"/>
        </w:rPr>
        <w:lastRenderedPageBreak/>
        <w:t>2</w:t>
      </w:r>
      <w:r w:rsidRPr="002C2954">
        <w:rPr>
          <w:rFonts w:ascii="仿宋" w:eastAsia="仿宋" w:hAnsi="仿宋" w:hint="eastAsia"/>
          <w:b/>
          <w:bCs/>
          <w:sz w:val="24"/>
        </w:rPr>
        <w:t>、其他要求：</w:t>
      </w:r>
    </w:p>
    <w:p w:rsidR="008E12E4" w:rsidRPr="002C2954" w:rsidRDefault="008E12E4" w:rsidP="008E12E4">
      <w:pPr>
        <w:spacing w:after="120"/>
        <w:rPr>
          <w:rFonts w:ascii="仿宋" w:eastAsia="仿宋" w:hAnsi="仿宋" w:hint="eastAsia"/>
          <w:sz w:val="24"/>
        </w:rPr>
      </w:pPr>
      <w:r w:rsidRPr="002C2954">
        <w:rPr>
          <w:rFonts w:ascii="仿宋" w:eastAsia="仿宋" w:hAnsi="仿宋" w:hint="eastAsia"/>
          <w:sz w:val="24"/>
        </w:rPr>
        <w:t>1）、投标人需拟派项目团队人员在3人以上。（提供人员配置清单）</w:t>
      </w:r>
    </w:p>
    <w:p w:rsidR="008E12E4" w:rsidRPr="002C2954" w:rsidRDefault="008E12E4" w:rsidP="008E12E4">
      <w:pPr>
        <w:pStyle w:val="1"/>
        <w:spacing w:line="400" w:lineRule="exact"/>
        <w:rPr>
          <w:rFonts w:ascii="仿宋" w:eastAsia="仿宋" w:hAnsi="仿宋" w:hint="eastAsia"/>
          <w:sz w:val="36"/>
          <w:szCs w:val="36"/>
        </w:rPr>
        <w:sectPr w:rsidR="008E12E4" w:rsidRPr="002C2954">
          <w:pgSz w:w="11906" w:h="16838"/>
          <w:pgMar w:top="1440" w:right="1800" w:bottom="1440" w:left="1800" w:header="851" w:footer="992" w:gutter="0"/>
          <w:cols w:space="720"/>
          <w:docGrid w:type="lines" w:linePitch="312"/>
        </w:sectPr>
      </w:pPr>
      <w:bookmarkStart w:id="2" w:name="_GoBack"/>
      <w:bookmarkEnd w:id="2"/>
    </w:p>
    <w:p w:rsidR="00861313" w:rsidRDefault="00861313" w:rsidP="008E12E4">
      <w:pPr>
        <w:rPr>
          <w:rFonts w:hint="eastAsia"/>
        </w:rPr>
      </w:pPr>
    </w:p>
    <w:sectPr w:rsidR="008613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21" w:rsidRDefault="00570821" w:rsidP="008E12E4">
      <w:pPr>
        <w:spacing w:after="0" w:line="240" w:lineRule="auto"/>
      </w:pPr>
      <w:r>
        <w:separator/>
      </w:r>
    </w:p>
  </w:endnote>
  <w:endnote w:type="continuationSeparator" w:id="0">
    <w:p w:rsidR="00570821" w:rsidRDefault="00570821" w:rsidP="008E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21" w:rsidRDefault="00570821" w:rsidP="008E12E4">
      <w:pPr>
        <w:spacing w:after="0" w:line="240" w:lineRule="auto"/>
      </w:pPr>
      <w:r>
        <w:separator/>
      </w:r>
    </w:p>
  </w:footnote>
  <w:footnote w:type="continuationSeparator" w:id="0">
    <w:p w:rsidR="00570821" w:rsidRDefault="00570821" w:rsidP="008E1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B19F2"/>
    <w:multiLevelType w:val="multilevel"/>
    <w:tmpl w:val="7DDB19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77"/>
    <w:rsid w:val="00570821"/>
    <w:rsid w:val="00861313"/>
    <w:rsid w:val="008E12E4"/>
    <w:rsid w:val="00BB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16353A-E032-4C27-B58A-06C10D2D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8E12E4"/>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8E12E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E12E4"/>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E1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E12E4"/>
    <w:rPr>
      <w:sz w:val="18"/>
      <w:szCs w:val="18"/>
    </w:rPr>
  </w:style>
  <w:style w:type="paragraph" w:styleId="a5">
    <w:name w:val="footer"/>
    <w:basedOn w:val="a"/>
    <w:link w:val="Char0"/>
    <w:uiPriority w:val="99"/>
    <w:unhideWhenUsed/>
    <w:rsid w:val="008E12E4"/>
    <w:pPr>
      <w:tabs>
        <w:tab w:val="center" w:pos="4153"/>
        <w:tab w:val="right" w:pos="8306"/>
      </w:tabs>
      <w:snapToGrid w:val="0"/>
      <w:jc w:val="left"/>
    </w:pPr>
    <w:rPr>
      <w:sz w:val="18"/>
      <w:szCs w:val="18"/>
    </w:rPr>
  </w:style>
  <w:style w:type="character" w:customStyle="1" w:styleId="Char0">
    <w:name w:val="页脚 Char"/>
    <w:basedOn w:val="a1"/>
    <w:link w:val="a5"/>
    <w:uiPriority w:val="99"/>
    <w:rsid w:val="008E12E4"/>
    <w:rPr>
      <w:sz w:val="18"/>
      <w:szCs w:val="18"/>
    </w:rPr>
  </w:style>
  <w:style w:type="character" w:customStyle="1" w:styleId="1Char">
    <w:name w:val="标题 1 Char"/>
    <w:basedOn w:val="a1"/>
    <w:uiPriority w:val="9"/>
    <w:rsid w:val="008E12E4"/>
    <w:rPr>
      <w:rFonts w:ascii="Calibri" w:eastAsia="宋体" w:hAnsi="Calibri" w:cs="Times New Roman"/>
      <w:b/>
      <w:bCs/>
      <w:kern w:val="44"/>
      <w:sz w:val="44"/>
      <w:szCs w:val="44"/>
    </w:rPr>
  </w:style>
  <w:style w:type="character" w:customStyle="1" w:styleId="2Char">
    <w:name w:val="标题 2 Char"/>
    <w:basedOn w:val="a1"/>
    <w:link w:val="2"/>
    <w:rsid w:val="008E12E4"/>
    <w:rPr>
      <w:rFonts w:ascii="Arial" w:eastAsia="黑体" w:hAnsi="Arial" w:cs="Times New Roman"/>
      <w:b/>
      <w:bCs/>
      <w:sz w:val="32"/>
      <w:szCs w:val="32"/>
    </w:rPr>
  </w:style>
  <w:style w:type="character" w:customStyle="1" w:styleId="10">
    <w:name w:val="标题 1 字符"/>
    <w:link w:val="1"/>
    <w:qFormat/>
    <w:rsid w:val="008E12E4"/>
    <w:rPr>
      <w:rFonts w:ascii="Calibri" w:eastAsia="宋体" w:hAnsi="Calibri" w:cs="Times New Roman"/>
      <w:b/>
      <w:bCs/>
      <w:kern w:val="44"/>
      <w:sz w:val="44"/>
      <w:szCs w:val="44"/>
    </w:rPr>
  </w:style>
  <w:style w:type="character" w:styleId="a6">
    <w:name w:val="annotation reference"/>
    <w:uiPriority w:val="99"/>
    <w:qFormat/>
    <w:rsid w:val="008E12E4"/>
    <w:rPr>
      <w:sz w:val="21"/>
      <w:szCs w:val="21"/>
    </w:rPr>
  </w:style>
  <w:style w:type="paragraph" w:styleId="a7">
    <w:name w:val="Normal Indent"/>
    <w:basedOn w:val="a"/>
    <w:qFormat/>
    <w:rsid w:val="008E12E4"/>
    <w:pPr>
      <w:ind w:firstLineChars="200" w:firstLine="200"/>
    </w:pPr>
  </w:style>
  <w:style w:type="paragraph" w:styleId="a0">
    <w:name w:val="Body Text"/>
    <w:basedOn w:val="a"/>
    <w:next w:val="a"/>
    <w:link w:val="Char1"/>
    <w:qFormat/>
    <w:rsid w:val="008E12E4"/>
    <w:pPr>
      <w:spacing w:after="120" w:line="377" w:lineRule="auto"/>
      <w:ind w:left="567" w:right="567" w:firstLineChars="200" w:firstLine="440"/>
    </w:pPr>
    <w:rPr>
      <w:rFonts w:ascii="宋体" w:hAnsi="宋体" w:cs="宋体"/>
      <w:sz w:val="22"/>
      <w:szCs w:val="22"/>
      <w:lang w:val="zh-CN" w:bidi="zh-CN"/>
    </w:rPr>
  </w:style>
  <w:style w:type="character" w:customStyle="1" w:styleId="Char1">
    <w:name w:val="正文文本 Char"/>
    <w:basedOn w:val="a1"/>
    <w:link w:val="a0"/>
    <w:rsid w:val="008E12E4"/>
    <w:rPr>
      <w:rFonts w:ascii="宋体" w:eastAsia="宋体" w:hAnsi="宋体" w:cs="宋体"/>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2023-03-27T08:12:00Z</dcterms:created>
  <dcterms:modified xsi:type="dcterms:W3CDTF">2023-03-27T08:12:00Z</dcterms:modified>
</cp:coreProperties>
</file>