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2602C" w14:textId="7FE5753A" w:rsidR="003F4D97" w:rsidRDefault="00000000">
      <w:pPr>
        <w:jc w:val="center"/>
        <w:rPr>
          <w:b/>
          <w:bCs/>
          <w:sz w:val="30"/>
          <w:szCs w:val="30"/>
        </w:rPr>
      </w:pPr>
      <w:r>
        <w:rPr>
          <w:rFonts w:hint="eastAsia"/>
          <w:b/>
          <w:bCs/>
          <w:sz w:val="30"/>
          <w:szCs w:val="30"/>
        </w:rPr>
        <w:t>采购</w:t>
      </w:r>
      <w:r w:rsidR="00240DF2">
        <w:rPr>
          <w:rFonts w:hint="eastAsia"/>
          <w:b/>
          <w:bCs/>
          <w:sz w:val="30"/>
          <w:szCs w:val="30"/>
        </w:rPr>
        <w:t>包</w:t>
      </w:r>
      <w:r w:rsidR="00240DF2">
        <w:rPr>
          <w:rFonts w:hint="eastAsia"/>
          <w:b/>
          <w:bCs/>
          <w:sz w:val="30"/>
          <w:szCs w:val="30"/>
        </w:rPr>
        <w:t>1</w:t>
      </w:r>
      <w:r>
        <w:rPr>
          <w:rFonts w:hint="eastAsia"/>
          <w:b/>
          <w:bCs/>
          <w:sz w:val="30"/>
          <w:szCs w:val="30"/>
        </w:rPr>
        <w:t>：无线多参数监护仪</w:t>
      </w:r>
    </w:p>
    <w:p w14:paraId="69A04EC0" w14:textId="77777777" w:rsidR="003F4D97" w:rsidRDefault="003F4D97">
      <w:pPr>
        <w:pStyle w:val="a0"/>
      </w:pPr>
    </w:p>
    <w:p w14:paraId="45FA02A0" w14:textId="77777777" w:rsidR="003F4D97" w:rsidRDefault="00000000">
      <w:pPr>
        <w:pStyle w:val="a0"/>
        <w:outlineLvl w:val="1"/>
        <w:rPr>
          <w:rFonts w:ascii="宋体" w:eastAsia="宋体" w:hAnsi="宋体" w:cs="宋体"/>
          <w:b/>
          <w:bCs/>
          <w:sz w:val="28"/>
          <w:szCs w:val="28"/>
        </w:rPr>
      </w:pPr>
      <w:r>
        <w:rPr>
          <w:rFonts w:ascii="宋体" w:eastAsia="宋体" w:hAnsi="宋体" w:cs="宋体" w:hint="eastAsia"/>
          <w:b/>
          <w:bCs/>
          <w:sz w:val="28"/>
          <w:szCs w:val="28"/>
        </w:rPr>
        <w:t>一、采购清单（实质性要求）</w:t>
      </w:r>
    </w:p>
    <w:tbl>
      <w:tblPr>
        <w:tblW w:w="830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0"/>
        <w:gridCol w:w="4205"/>
        <w:gridCol w:w="1748"/>
        <w:gridCol w:w="1305"/>
      </w:tblGrid>
      <w:tr w:rsidR="003F4D97" w14:paraId="2F486F43" w14:textId="77777777">
        <w:trPr>
          <w:trHeight w:val="470"/>
        </w:trPr>
        <w:tc>
          <w:tcPr>
            <w:tcW w:w="1050" w:type="dxa"/>
            <w:vAlign w:val="center"/>
          </w:tcPr>
          <w:p w14:paraId="23439D07" w14:textId="77777777" w:rsidR="003F4D97" w:rsidRDefault="00000000">
            <w:pPr>
              <w:pStyle w:val="Normal1"/>
              <w:jc w:val="center"/>
              <w:rPr>
                <w:rFonts w:ascii="宋体" w:hAnsi="宋体" w:cs="宋体"/>
                <w:b/>
                <w:szCs w:val="21"/>
              </w:rPr>
            </w:pPr>
            <w:r>
              <w:rPr>
                <w:rFonts w:ascii="宋体" w:hAnsi="宋体" w:cs="宋体" w:hint="eastAsia"/>
                <w:b/>
                <w:szCs w:val="21"/>
              </w:rPr>
              <w:t>序号</w:t>
            </w:r>
          </w:p>
        </w:tc>
        <w:tc>
          <w:tcPr>
            <w:tcW w:w="4205" w:type="dxa"/>
            <w:vAlign w:val="center"/>
          </w:tcPr>
          <w:p w14:paraId="73EBD468" w14:textId="77777777" w:rsidR="003F4D97" w:rsidRDefault="00000000">
            <w:pPr>
              <w:pStyle w:val="Normal1"/>
              <w:jc w:val="center"/>
              <w:rPr>
                <w:rFonts w:ascii="宋体" w:hAnsi="宋体" w:cs="宋体"/>
                <w:b/>
                <w:szCs w:val="21"/>
              </w:rPr>
            </w:pPr>
            <w:r>
              <w:rPr>
                <w:rFonts w:ascii="宋体" w:hAnsi="宋体" w:cs="宋体" w:hint="eastAsia"/>
                <w:b/>
                <w:szCs w:val="21"/>
              </w:rPr>
              <w:t>设备名称</w:t>
            </w:r>
          </w:p>
        </w:tc>
        <w:tc>
          <w:tcPr>
            <w:tcW w:w="1748" w:type="dxa"/>
            <w:vAlign w:val="center"/>
          </w:tcPr>
          <w:p w14:paraId="394082D5" w14:textId="77777777" w:rsidR="003F4D97" w:rsidRDefault="00000000">
            <w:pPr>
              <w:pStyle w:val="Normal1"/>
              <w:jc w:val="center"/>
              <w:rPr>
                <w:rFonts w:ascii="宋体" w:hAnsi="宋体" w:cs="宋体"/>
                <w:b/>
                <w:szCs w:val="21"/>
              </w:rPr>
            </w:pPr>
            <w:r>
              <w:rPr>
                <w:rFonts w:ascii="宋体" w:hAnsi="宋体" w:cs="宋体" w:hint="eastAsia"/>
                <w:b/>
                <w:bCs/>
                <w:szCs w:val="21"/>
              </w:rPr>
              <w:t>数量</w:t>
            </w:r>
            <w:r>
              <w:rPr>
                <w:rFonts w:hint="eastAsia"/>
                <w:b/>
                <w:bCs/>
              </w:rPr>
              <w:t>及单位</w:t>
            </w:r>
          </w:p>
        </w:tc>
        <w:tc>
          <w:tcPr>
            <w:tcW w:w="1305" w:type="dxa"/>
            <w:vAlign w:val="center"/>
          </w:tcPr>
          <w:p w14:paraId="7AE7F254" w14:textId="77777777" w:rsidR="003F4D97" w:rsidRDefault="00000000">
            <w:pPr>
              <w:pStyle w:val="Normal1"/>
              <w:jc w:val="center"/>
              <w:rPr>
                <w:rFonts w:ascii="宋体" w:hAnsi="宋体" w:cs="宋体"/>
                <w:b/>
                <w:szCs w:val="21"/>
              </w:rPr>
            </w:pPr>
            <w:r>
              <w:rPr>
                <w:rFonts w:ascii="宋体" w:hAnsi="宋体" w:cs="宋体" w:hint="eastAsia"/>
                <w:b/>
                <w:szCs w:val="21"/>
              </w:rPr>
              <w:t>限价（万元）</w:t>
            </w:r>
          </w:p>
        </w:tc>
      </w:tr>
      <w:tr w:rsidR="003F4D97" w14:paraId="3F4108E3" w14:textId="77777777">
        <w:trPr>
          <w:trHeight w:val="470"/>
        </w:trPr>
        <w:tc>
          <w:tcPr>
            <w:tcW w:w="1050" w:type="dxa"/>
            <w:vAlign w:val="center"/>
          </w:tcPr>
          <w:p w14:paraId="08E122CD" w14:textId="77777777" w:rsidR="003F4D97" w:rsidRDefault="00000000">
            <w:pPr>
              <w:pStyle w:val="Normal1"/>
              <w:jc w:val="center"/>
              <w:rPr>
                <w:rFonts w:ascii="宋体" w:hAnsi="宋体" w:cs="宋体"/>
                <w:bCs/>
                <w:szCs w:val="21"/>
              </w:rPr>
            </w:pPr>
            <w:r>
              <w:rPr>
                <w:rFonts w:ascii="宋体" w:hAnsi="宋体" w:cs="宋体" w:hint="eastAsia"/>
                <w:bCs/>
                <w:szCs w:val="21"/>
              </w:rPr>
              <w:t>1</w:t>
            </w:r>
          </w:p>
        </w:tc>
        <w:tc>
          <w:tcPr>
            <w:tcW w:w="4205" w:type="dxa"/>
            <w:vAlign w:val="center"/>
          </w:tcPr>
          <w:p w14:paraId="4000D48F" w14:textId="77777777" w:rsidR="003F4D97" w:rsidRDefault="00000000">
            <w:pPr>
              <w:ind w:left="360" w:hanging="360"/>
              <w:jc w:val="center"/>
              <w:rPr>
                <w:rFonts w:ascii="宋体" w:eastAsia="宋体" w:hAnsi="宋体" w:cs="宋体"/>
                <w:bCs/>
                <w:color w:val="000000"/>
                <w:sz w:val="24"/>
              </w:rPr>
            </w:pPr>
            <w:r>
              <w:rPr>
                <w:rFonts w:ascii="宋体" w:eastAsia="宋体" w:hAnsi="宋体" w:cs="宋体" w:hint="eastAsia"/>
                <w:bCs/>
                <w:sz w:val="24"/>
              </w:rPr>
              <w:t>无线多参数中央监护系统1</w:t>
            </w:r>
          </w:p>
        </w:tc>
        <w:tc>
          <w:tcPr>
            <w:tcW w:w="1748" w:type="dxa"/>
            <w:vAlign w:val="center"/>
          </w:tcPr>
          <w:p w14:paraId="7AE753BA" w14:textId="77777777" w:rsidR="003F4D97" w:rsidRDefault="00000000">
            <w:pPr>
              <w:pStyle w:val="Normal1"/>
              <w:jc w:val="center"/>
              <w:rPr>
                <w:rFonts w:ascii="宋体" w:hAnsi="宋体" w:cs="宋体"/>
                <w:bCs/>
                <w:color w:val="000000"/>
                <w:sz w:val="24"/>
              </w:rPr>
            </w:pPr>
            <w:r>
              <w:rPr>
                <w:rFonts w:ascii="宋体" w:hAnsi="宋体" w:cs="宋体" w:hint="eastAsia"/>
                <w:bCs/>
                <w:color w:val="000000"/>
                <w:sz w:val="24"/>
              </w:rPr>
              <w:t>15</w:t>
            </w:r>
            <w:r>
              <w:rPr>
                <w:rFonts w:ascii="宋体" w:hAnsi="宋体" w:cs="宋体" w:hint="eastAsia"/>
                <w:sz w:val="24"/>
              </w:rPr>
              <w:t>台</w:t>
            </w:r>
          </w:p>
        </w:tc>
        <w:tc>
          <w:tcPr>
            <w:tcW w:w="1305" w:type="dxa"/>
            <w:vAlign w:val="center"/>
          </w:tcPr>
          <w:p w14:paraId="17840859" w14:textId="77777777" w:rsidR="003F4D97" w:rsidRDefault="00000000">
            <w:pPr>
              <w:pStyle w:val="Normal1"/>
              <w:jc w:val="center"/>
              <w:rPr>
                <w:rFonts w:ascii="宋体" w:hAnsi="宋体" w:cs="宋体"/>
                <w:bCs/>
                <w:sz w:val="24"/>
              </w:rPr>
            </w:pPr>
            <w:r>
              <w:rPr>
                <w:rFonts w:ascii="宋体" w:hAnsi="宋体" w:cs="宋体" w:hint="eastAsia"/>
                <w:bCs/>
                <w:sz w:val="24"/>
              </w:rPr>
              <w:t>57</w:t>
            </w:r>
          </w:p>
        </w:tc>
      </w:tr>
      <w:tr w:rsidR="003F4D97" w14:paraId="22CA54D4" w14:textId="77777777">
        <w:trPr>
          <w:trHeight w:val="470"/>
        </w:trPr>
        <w:tc>
          <w:tcPr>
            <w:tcW w:w="1050" w:type="dxa"/>
            <w:vAlign w:val="center"/>
          </w:tcPr>
          <w:p w14:paraId="3CFEBC0A" w14:textId="77777777" w:rsidR="003F4D97" w:rsidRDefault="00000000">
            <w:pPr>
              <w:pStyle w:val="Normal1"/>
              <w:jc w:val="center"/>
              <w:rPr>
                <w:rFonts w:ascii="宋体" w:hAnsi="宋体" w:cs="宋体"/>
                <w:bCs/>
                <w:szCs w:val="21"/>
              </w:rPr>
            </w:pPr>
            <w:r>
              <w:rPr>
                <w:rFonts w:ascii="宋体" w:hAnsi="宋体" w:cs="宋体" w:hint="eastAsia"/>
                <w:bCs/>
                <w:szCs w:val="21"/>
              </w:rPr>
              <w:t>2</w:t>
            </w:r>
          </w:p>
        </w:tc>
        <w:tc>
          <w:tcPr>
            <w:tcW w:w="4205" w:type="dxa"/>
            <w:vAlign w:val="center"/>
          </w:tcPr>
          <w:p w14:paraId="1380A1BA" w14:textId="77777777" w:rsidR="003F4D97" w:rsidRDefault="00000000">
            <w:pPr>
              <w:ind w:left="360" w:hanging="360"/>
              <w:jc w:val="center"/>
              <w:rPr>
                <w:rFonts w:ascii="宋体" w:eastAsia="宋体" w:hAnsi="宋体" w:cs="宋体"/>
                <w:bCs/>
                <w:color w:val="000000"/>
                <w:sz w:val="24"/>
              </w:rPr>
            </w:pPr>
            <w:r>
              <w:rPr>
                <w:rFonts w:ascii="宋体" w:eastAsia="宋体" w:hAnsi="宋体" w:cs="宋体" w:hint="eastAsia"/>
                <w:bCs/>
                <w:sz w:val="24"/>
              </w:rPr>
              <w:t>无线多参数中央监护系统2</w:t>
            </w:r>
          </w:p>
        </w:tc>
        <w:tc>
          <w:tcPr>
            <w:tcW w:w="1748" w:type="dxa"/>
            <w:vAlign w:val="center"/>
          </w:tcPr>
          <w:p w14:paraId="48C92B18" w14:textId="77777777" w:rsidR="003F4D97" w:rsidRDefault="00000000">
            <w:pPr>
              <w:pStyle w:val="Normal1"/>
              <w:jc w:val="center"/>
              <w:rPr>
                <w:rFonts w:ascii="宋体" w:hAnsi="宋体" w:cs="宋体"/>
                <w:bCs/>
                <w:color w:val="000000"/>
                <w:sz w:val="24"/>
              </w:rPr>
            </w:pPr>
            <w:r>
              <w:rPr>
                <w:rFonts w:ascii="宋体" w:hAnsi="宋体" w:cs="宋体" w:hint="eastAsia"/>
                <w:bCs/>
                <w:color w:val="000000"/>
                <w:sz w:val="24"/>
              </w:rPr>
              <w:t>20</w:t>
            </w:r>
            <w:r>
              <w:rPr>
                <w:rFonts w:ascii="宋体" w:hAnsi="宋体" w:cs="宋体" w:hint="eastAsia"/>
                <w:sz w:val="24"/>
              </w:rPr>
              <w:t>台</w:t>
            </w:r>
          </w:p>
        </w:tc>
        <w:tc>
          <w:tcPr>
            <w:tcW w:w="1305" w:type="dxa"/>
            <w:vAlign w:val="center"/>
          </w:tcPr>
          <w:p w14:paraId="68871F58" w14:textId="77777777" w:rsidR="003F4D97" w:rsidRDefault="00000000">
            <w:pPr>
              <w:pStyle w:val="Normal1"/>
              <w:jc w:val="center"/>
              <w:rPr>
                <w:rFonts w:ascii="宋体" w:hAnsi="宋体" w:cs="宋体"/>
                <w:bCs/>
                <w:sz w:val="24"/>
              </w:rPr>
            </w:pPr>
            <w:r>
              <w:rPr>
                <w:rFonts w:ascii="宋体" w:hAnsi="宋体" w:cs="宋体" w:hint="eastAsia"/>
                <w:bCs/>
                <w:sz w:val="24"/>
              </w:rPr>
              <w:t>76</w:t>
            </w:r>
          </w:p>
        </w:tc>
      </w:tr>
    </w:tbl>
    <w:p w14:paraId="47250508" w14:textId="77777777" w:rsidR="003F4D97" w:rsidRDefault="003F4D97">
      <w:pPr>
        <w:pStyle w:val="a0"/>
      </w:pPr>
    </w:p>
    <w:p w14:paraId="723EF0B3" w14:textId="77777777" w:rsidR="003F4D97" w:rsidRDefault="00000000">
      <w:pPr>
        <w:pStyle w:val="a0"/>
        <w:outlineLvl w:val="1"/>
      </w:pPr>
      <w:r>
        <w:rPr>
          <w:rFonts w:ascii="宋体" w:eastAsia="宋体" w:hAnsi="宋体" w:cs="宋体" w:hint="eastAsia"/>
          <w:b/>
          <w:bCs/>
          <w:sz w:val="28"/>
          <w:szCs w:val="28"/>
        </w:rPr>
        <w:t>二、技术参数及要求</w:t>
      </w:r>
    </w:p>
    <w:p w14:paraId="73A4F956" w14:textId="77777777" w:rsidR="003F4D97" w:rsidRDefault="00000000">
      <w:pPr>
        <w:spacing w:line="360" w:lineRule="auto"/>
        <w:ind w:left="360" w:hanging="360"/>
        <w:jc w:val="center"/>
        <w:rPr>
          <w:rFonts w:eastAsia="宋体"/>
          <w:sz w:val="24"/>
        </w:rPr>
      </w:pPr>
      <w:r>
        <w:rPr>
          <w:rFonts w:hint="eastAsia"/>
          <w:b/>
          <w:bCs/>
          <w:sz w:val="24"/>
        </w:rPr>
        <w:t>1.</w:t>
      </w:r>
      <w:r>
        <w:rPr>
          <w:rFonts w:hint="eastAsia"/>
          <w:b/>
          <w:bCs/>
          <w:sz w:val="24"/>
        </w:rPr>
        <w:t>无线多参数中央监护系统</w:t>
      </w:r>
      <w:r>
        <w:rPr>
          <w:rFonts w:hint="eastAsia"/>
          <w:b/>
          <w:bCs/>
          <w:sz w:val="24"/>
        </w:rPr>
        <w:t>1</w:t>
      </w:r>
    </w:p>
    <w:p w14:paraId="1AFE5141" w14:textId="77777777" w:rsidR="003F4D97" w:rsidRDefault="00000000">
      <w:pPr>
        <w:spacing w:line="360" w:lineRule="auto"/>
        <w:ind w:left="420"/>
        <w:rPr>
          <w:sz w:val="24"/>
        </w:rPr>
      </w:pPr>
      <w:r>
        <w:rPr>
          <w:rFonts w:hint="eastAsia"/>
          <w:b/>
          <w:bCs/>
          <w:sz w:val="24"/>
        </w:rPr>
        <w:t>（一）监护端及物联网</w:t>
      </w:r>
    </w:p>
    <w:p w14:paraId="297FEB94" w14:textId="77777777" w:rsidR="003F4D97" w:rsidRDefault="00000000">
      <w:pPr>
        <w:pStyle w:val="a8"/>
        <w:numPr>
          <w:ilvl w:val="0"/>
          <w:numId w:val="1"/>
        </w:numPr>
        <w:spacing w:line="360" w:lineRule="auto"/>
        <w:ind w:firstLineChars="0"/>
        <w:rPr>
          <w:sz w:val="24"/>
          <w:szCs w:val="24"/>
        </w:rPr>
      </w:pPr>
      <w:r>
        <w:rPr>
          <w:rFonts w:hint="eastAsia"/>
          <w:sz w:val="24"/>
          <w:szCs w:val="24"/>
        </w:rPr>
        <w:t>▲中继器应明确列入医疗器械注册证的结构及组成中，说明其为药监部门认可的安全生命</w:t>
      </w:r>
      <w:proofErr w:type="gramStart"/>
      <w:r>
        <w:rPr>
          <w:rFonts w:hint="eastAsia"/>
          <w:sz w:val="24"/>
          <w:szCs w:val="24"/>
        </w:rPr>
        <w:t>体征物</w:t>
      </w:r>
      <w:proofErr w:type="gramEnd"/>
      <w:r>
        <w:rPr>
          <w:rFonts w:hint="eastAsia"/>
          <w:sz w:val="24"/>
          <w:szCs w:val="24"/>
        </w:rPr>
        <w:t>联网设备</w:t>
      </w:r>
      <w:r>
        <w:rPr>
          <w:sz w:val="24"/>
          <w:szCs w:val="24"/>
        </w:rPr>
        <w:t>；</w:t>
      </w:r>
    </w:p>
    <w:p w14:paraId="2B7D52C0" w14:textId="77777777" w:rsidR="003F4D97" w:rsidRDefault="00000000">
      <w:pPr>
        <w:pStyle w:val="a8"/>
        <w:numPr>
          <w:ilvl w:val="0"/>
          <w:numId w:val="1"/>
        </w:numPr>
        <w:spacing w:line="360" w:lineRule="auto"/>
        <w:ind w:firstLineChars="0"/>
        <w:rPr>
          <w:sz w:val="24"/>
          <w:szCs w:val="24"/>
        </w:rPr>
      </w:pPr>
      <w:r>
        <w:rPr>
          <w:rFonts w:hint="eastAsia"/>
          <w:sz w:val="24"/>
          <w:szCs w:val="24"/>
        </w:rPr>
        <w:t>生命体征信号中继器为</w:t>
      </w:r>
      <w:r>
        <w:rPr>
          <w:sz w:val="24"/>
          <w:szCs w:val="24"/>
        </w:rPr>
        <w:t>便携式</w:t>
      </w:r>
      <w:r>
        <w:rPr>
          <w:rFonts w:hint="eastAsia"/>
          <w:sz w:val="24"/>
          <w:szCs w:val="24"/>
        </w:rPr>
        <w:t>，不含电源重量应</w:t>
      </w:r>
      <w:r>
        <w:rPr>
          <w:sz w:val="24"/>
          <w:szCs w:val="24"/>
        </w:rPr>
        <w:t>小于</w:t>
      </w:r>
      <w:r>
        <w:rPr>
          <w:sz w:val="24"/>
          <w:szCs w:val="24"/>
        </w:rPr>
        <w:t>1</w:t>
      </w:r>
      <w:r>
        <w:rPr>
          <w:rFonts w:hint="eastAsia"/>
          <w:sz w:val="24"/>
          <w:szCs w:val="24"/>
        </w:rPr>
        <w:t>0</w:t>
      </w:r>
      <w:r>
        <w:rPr>
          <w:sz w:val="24"/>
          <w:szCs w:val="24"/>
        </w:rPr>
        <w:t>0g</w:t>
      </w:r>
      <w:r>
        <w:rPr>
          <w:rFonts w:hint="eastAsia"/>
          <w:sz w:val="24"/>
          <w:szCs w:val="24"/>
        </w:rPr>
        <w:t>；</w:t>
      </w:r>
    </w:p>
    <w:p w14:paraId="01DC5C42" w14:textId="77777777" w:rsidR="003F4D97" w:rsidRDefault="00000000">
      <w:pPr>
        <w:pStyle w:val="a8"/>
        <w:numPr>
          <w:ilvl w:val="0"/>
          <w:numId w:val="1"/>
        </w:numPr>
        <w:spacing w:line="360" w:lineRule="auto"/>
        <w:ind w:firstLineChars="0"/>
        <w:rPr>
          <w:sz w:val="24"/>
          <w:szCs w:val="24"/>
        </w:rPr>
      </w:pPr>
      <w:r>
        <w:rPr>
          <w:rFonts w:hint="eastAsia"/>
          <w:sz w:val="24"/>
          <w:szCs w:val="24"/>
        </w:rPr>
        <w:t>中继器支持</w:t>
      </w:r>
      <w:r>
        <w:rPr>
          <w:rFonts w:hint="eastAsia"/>
          <w:sz w:val="24"/>
          <w:szCs w:val="24"/>
        </w:rPr>
        <w:t>2</w:t>
      </w:r>
      <w:r>
        <w:rPr>
          <w:rFonts w:hint="eastAsia"/>
          <w:sz w:val="24"/>
          <w:szCs w:val="24"/>
        </w:rPr>
        <w:t>种充电方式：触点式和插线式；</w:t>
      </w:r>
    </w:p>
    <w:p w14:paraId="7DCBEE8B" w14:textId="77777777" w:rsidR="003F4D97" w:rsidRDefault="00000000">
      <w:pPr>
        <w:pStyle w:val="a8"/>
        <w:numPr>
          <w:ilvl w:val="0"/>
          <w:numId w:val="1"/>
        </w:numPr>
        <w:spacing w:line="360" w:lineRule="auto"/>
        <w:ind w:firstLineChars="0"/>
        <w:rPr>
          <w:sz w:val="24"/>
          <w:szCs w:val="24"/>
        </w:rPr>
      </w:pPr>
      <w:r>
        <w:rPr>
          <w:rFonts w:hint="eastAsia"/>
          <w:sz w:val="24"/>
          <w:szCs w:val="24"/>
        </w:rPr>
        <w:t>中继器</w:t>
      </w:r>
      <w:r>
        <w:rPr>
          <w:sz w:val="24"/>
          <w:szCs w:val="24"/>
        </w:rPr>
        <w:t>通讯方式：</w:t>
      </w:r>
      <w:proofErr w:type="gramStart"/>
      <w:r>
        <w:rPr>
          <w:sz w:val="24"/>
          <w:szCs w:val="24"/>
        </w:rPr>
        <w:t>蓝牙</w:t>
      </w:r>
      <w:r>
        <w:rPr>
          <w:rFonts w:hint="eastAsia"/>
          <w:sz w:val="24"/>
          <w:szCs w:val="24"/>
        </w:rPr>
        <w:t>及</w:t>
      </w:r>
      <w:proofErr w:type="gramEnd"/>
      <w:r>
        <w:rPr>
          <w:sz w:val="24"/>
          <w:szCs w:val="24"/>
        </w:rPr>
        <w:t>WI-FI</w:t>
      </w:r>
      <w:r>
        <w:rPr>
          <w:rFonts w:hint="eastAsia"/>
          <w:sz w:val="24"/>
          <w:szCs w:val="24"/>
        </w:rPr>
        <w:t>，提供实物指示灯照片或产品相关技术证明，并加盖投标人公章；</w:t>
      </w:r>
    </w:p>
    <w:p w14:paraId="138B4EE6" w14:textId="77777777" w:rsidR="003F4D97" w:rsidRDefault="00000000">
      <w:pPr>
        <w:pStyle w:val="a8"/>
        <w:numPr>
          <w:ilvl w:val="0"/>
          <w:numId w:val="1"/>
        </w:numPr>
        <w:spacing w:line="360" w:lineRule="auto"/>
        <w:ind w:firstLineChars="0"/>
        <w:rPr>
          <w:sz w:val="24"/>
          <w:szCs w:val="24"/>
        </w:rPr>
      </w:pPr>
      <w:r>
        <w:rPr>
          <w:rFonts w:hint="eastAsia"/>
          <w:sz w:val="24"/>
          <w:szCs w:val="24"/>
        </w:rPr>
        <w:t>生命体征传感器全部为</w:t>
      </w:r>
      <w:proofErr w:type="gramStart"/>
      <w:r>
        <w:rPr>
          <w:rFonts w:hint="eastAsia"/>
          <w:sz w:val="24"/>
          <w:szCs w:val="24"/>
        </w:rPr>
        <w:t>低功耗蓝牙无线</w:t>
      </w:r>
      <w:proofErr w:type="gramEnd"/>
      <w:r>
        <w:rPr>
          <w:rFonts w:hint="eastAsia"/>
          <w:sz w:val="24"/>
          <w:szCs w:val="24"/>
        </w:rPr>
        <w:t>传输；</w:t>
      </w:r>
    </w:p>
    <w:p w14:paraId="625E9675" w14:textId="77777777" w:rsidR="003F4D97" w:rsidRDefault="00000000">
      <w:pPr>
        <w:pStyle w:val="a8"/>
        <w:numPr>
          <w:ilvl w:val="0"/>
          <w:numId w:val="1"/>
        </w:numPr>
        <w:spacing w:line="360" w:lineRule="auto"/>
        <w:ind w:firstLineChars="0"/>
        <w:rPr>
          <w:sz w:val="24"/>
          <w:szCs w:val="24"/>
        </w:rPr>
      </w:pPr>
      <w:r>
        <w:rPr>
          <w:rFonts w:hint="eastAsia"/>
          <w:sz w:val="24"/>
          <w:szCs w:val="24"/>
        </w:rPr>
        <w:t>中继器与采集器</w:t>
      </w:r>
      <w:r>
        <w:rPr>
          <w:rFonts w:hint="eastAsia"/>
          <w:sz w:val="24"/>
          <w:szCs w:val="24"/>
        </w:rPr>
        <w:t>/</w:t>
      </w:r>
      <w:r>
        <w:rPr>
          <w:rFonts w:hint="eastAsia"/>
          <w:sz w:val="24"/>
          <w:szCs w:val="24"/>
        </w:rPr>
        <w:t>传感器</w:t>
      </w:r>
      <w:proofErr w:type="gramStart"/>
      <w:r>
        <w:rPr>
          <w:rFonts w:hint="eastAsia"/>
          <w:sz w:val="24"/>
          <w:szCs w:val="24"/>
        </w:rPr>
        <w:t>的蓝牙</w:t>
      </w:r>
      <w:r>
        <w:rPr>
          <w:sz w:val="24"/>
          <w:szCs w:val="24"/>
        </w:rPr>
        <w:t>传输</w:t>
      </w:r>
      <w:proofErr w:type="gramEnd"/>
      <w:r>
        <w:rPr>
          <w:sz w:val="24"/>
          <w:szCs w:val="24"/>
        </w:rPr>
        <w:t>距离：不小于</w:t>
      </w:r>
      <w:r>
        <w:rPr>
          <w:sz w:val="24"/>
          <w:szCs w:val="24"/>
        </w:rPr>
        <w:t>5</w:t>
      </w:r>
      <w:r>
        <w:rPr>
          <w:sz w:val="24"/>
          <w:szCs w:val="24"/>
        </w:rPr>
        <w:t>米</w:t>
      </w:r>
      <w:r>
        <w:rPr>
          <w:rFonts w:hint="eastAsia"/>
          <w:sz w:val="24"/>
          <w:szCs w:val="24"/>
        </w:rPr>
        <w:t>；</w:t>
      </w:r>
    </w:p>
    <w:p w14:paraId="61BEFC97" w14:textId="77777777" w:rsidR="003F4D97" w:rsidRDefault="00000000">
      <w:pPr>
        <w:pStyle w:val="a8"/>
        <w:numPr>
          <w:ilvl w:val="0"/>
          <w:numId w:val="1"/>
        </w:numPr>
        <w:spacing w:line="360" w:lineRule="auto"/>
        <w:ind w:firstLineChars="0"/>
        <w:rPr>
          <w:sz w:val="24"/>
          <w:szCs w:val="24"/>
        </w:rPr>
      </w:pPr>
      <w:r>
        <w:rPr>
          <w:rFonts w:hint="eastAsia"/>
          <w:sz w:val="24"/>
          <w:szCs w:val="24"/>
        </w:rPr>
        <w:t>▲客户端</w:t>
      </w:r>
      <w:r>
        <w:rPr>
          <w:rFonts w:hint="eastAsia"/>
          <w:sz w:val="24"/>
          <w:szCs w:val="24"/>
        </w:rPr>
        <w:t>/</w:t>
      </w:r>
      <w:proofErr w:type="gramStart"/>
      <w:r>
        <w:rPr>
          <w:rFonts w:hint="eastAsia"/>
          <w:sz w:val="24"/>
          <w:szCs w:val="24"/>
        </w:rPr>
        <w:t>监护端应明确</w:t>
      </w:r>
      <w:proofErr w:type="gramEnd"/>
      <w:r>
        <w:rPr>
          <w:rFonts w:hint="eastAsia"/>
          <w:sz w:val="24"/>
          <w:szCs w:val="24"/>
        </w:rPr>
        <w:t>列入医疗器械注册证的结构组成中；</w:t>
      </w:r>
    </w:p>
    <w:p w14:paraId="76ED10E2" w14:textId="77777777" w:rsidR="003F4D97" w:rsidRDefault="00000000">
      <w:pPr>
        <w:pStyle w:val="a8"/>
        <w:numPr>
          <w:ilvl w:val="0"/>
          <w:numId w:val="1"/>
        </w:numPr>
        <w:spacing w:line="360" w:lineRule="auto"/>
        <w:ind w:firstLineChars="0"/>
        <w:rPr>
          <w:sz w:val="24"/>
          <w:szCs w:val="24"/>
        </w:rPr>
      </w:pPr>
      <w:r>
        <w:rPr>
          <w:rFonts w:hint="eastAsia"/>
          <w:sz w:val="24"/>
          <w:szCs w:val="24"/>
        </w:rPr>
        <w:t>配置中央工作站客户端，中央工作站可支持不小于</w:t>
      </w:r>
      <w:r>
        <w:rPr>
          <w:rFonts w:hint="eastAsia"/>
          <w:sz w:val="24"/>
          <w:szCs w:val="24"/>
        </w:rPr>
        <w:t>8</w:t>
      </w:r>
      <w:r>
        <w:rPr>
          <w:sz w:val="24"/>
          <w:szCs w:val="24"/>
        </w:rPr>
        <w:t>0</w:t>
      </w:r>
      <w:r>
        <w:rPr>
          <w:rFonts w:hint="eastAsia"/>
          <w:sz w:val="24"/>
          <w:szCs w:val="24"/>
        </w:rPr>
        <w:t>个床位患者同时监测，提供软件界面截图证明，并加盖投标人公章；</w:t>
      </w:r>
    </w:p>
    <w:p w14:paraId="7FAD9ABE"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系统应支持参数实时趋势图、</w:t>
      </w:r>
      <w:r>
        <w:rPr>
          <w:rFonts w:hint="eastAsia"/>
          <w:sz w:val="24"/>
          <w:szCs w:val="24"/>
        </w:rPr>
        <w:t>2</w:t>
      </w:r>
      <w:r>
        <w:rPr>
          <w:sz w:val="24"/>
          <w:szCs w:val="24"/>
        </w:rPr>
        <w:t>4</w:t>
      </w:r>
      <w:r>
        <w:rPr>
          <w:rFonts w:hint="eastAsia"/>
          <w:sz w:val="24"/>
          <w:szCs w:val="24"/>
        </w:rPr>
        <w:t>小时数据及曲线回顾、报警设置、参数设置、波形冻结功能；</w:t>
      </w:r>
    </w:p>
    <w:p w14:paraId="421679E9"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系统应支持输入患者意识与给氧情况；</w:t>
      </w:r>
      <w:r>
        <w:rPr>
          <w:sz w:val="24"/>
          <w:szCs w:val="24"/>
        </w:rPr>
        <w:t xml:space="preserve">                                                                                                                 </w:t>
      </w:r>
    </w:p>
    <w:p w14:paraId="734FC877" w14:textId="77777777" w:rsidR="003F4D97" w:rsidRDefault="00000000">
      <w:pPr>
        <w:pStyle w:val="a8"/>
        <w:numPr>
          <w:ilvl w:val="0"/>
          <w:numId w:val="1"/>
        </w:numPr>
        <w:spacing w:line="360" w:lineRule="auto"/>
        <w:ind w:firstLineChars="0"/>
        <w:rPr>
          <w:sz w:val="24"/>
          <w:szCs w:val="24"/>
        </w:rPr>
      </w:pPr>
      <w:r>
        <w:rPr>
          <w:rFonts w:hint="eastAsia"/>
          <w:sz w:val="24"/>
          <w:szCs w:val="24"/>
        </w:rPr>
        <w:t>▲系统应具备</w:t>
      </w:r>
      <w:r>
        <w:rPr>
          <w:sz w:val="24"/>
          <w:szCs w:val="24"/>
        </w:rPr>
        <w:t>EWS</w:t>
      </w:r>
      <w:r>
        <w:rPr>
          <w:sz w:val="24"/>
          <w:szCs w:val="24"/>
        </w:rPr>
        <w:t>早期风险评分功能</w:t>
      </w:r>
      <w:r>
        <w:rPr>
          <w:rFonts w:hint="eastAsia"/>
          <w:sz w:val="24"/>
          <w:szCs w:val="24"/>
        </w:rPr>
        <w:t>，即提供基于收缩压、呼吸频率、脉率、体温、血氧饱和度、意识、是否给氧等不少于</w:t>
      </w:r>
      <w:r>
        <w:rPr>
          <w:rFonts w:hint="eastAsia"/>
          <w:sz w:val="24"/>
          <w:szCs w:val="24"/>
        </w:rPr>
        <w:t>7</w:t>
      </w:r>
      <w:r>
        <w:rPr>
          <w:rFonts w:hint="eastAsia"/>
          <w:sz w:val="24"/>
          <w:szCs w:val="24"/>
        </w:rPr>
        <w:t>个参数的综合动态评分预警，并提供系统界面运行截图并加盖投标人公章；</w:t>
      </w:r>
    </w:p>
    <w:p w14:paraId="56CA81DA"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▲系统应支持分区监护模式，并可自定义不少于</w:t>
      </w:r>
      <w:r>
        <w:rPr>
          <w:rFonts w:hint="eastAsia"/>
          <w:sz w:val="24"/>
          <w:szCs w:val="24"/>
        </w:rPr>
        <w:t>4</w:t>
      </w:r>
      <w:r>
        <w:rPr>
          <w:rFonts w:hint="eastAsia"/>
          <w:sz w:val="24"/>
          <w:szCs w:val="24"/>
        </w:rPr>
        <w:t>个分区，可显示患者处于“</w:t>
      </w:r>
      <w:r>
        <w:rPr>
          <w:rFonts w:hint="eastAsia"/>
          <w:sz w:val="24"/>
          <w:szCs w:val="24"/>
        </w:rPr>
        <w:t>A</w:t>
      </w:r>
      <w:r>
        <w:rPr>
          <w:rFonts w:hint="eastAsia"/>
          <w:sz w:val="24"/>
          <w:szCs w:val="24"/>
        </w:rPr>
        <w:t>区”、</w:t>
      </w:r>
      <w:r>
        <w:rPr>
          <w:rFonts w:hint="eastAsia"/>
          <w:sz w:val="24"/>
          <w:szCs w:val="24"/>
        </w:rPr>
        <w:lastRenderedPageBreak/>
        <w:t>“</w:t>
      </w:r>
      <w:r>
        <w:rPr>
          <w:rFonts w:hint="eastAsia"/>
          <w:sz w:val="24"/>
          <w:szCs w:val="24"/>
        </w:rPr>
        <w:t>B</w:t>
      </w:r>
      <w:r>
        <w:rPr>
          <w:rFonts w:hint="eastAsia"/>
          <w:sz w:val="24"/>
          <w:szCs w:val="24"/>
        </w:rPr>
        <w:t>区”、“</w:t>
      </w:r>
      <w:r>
        <w:rPr>
          <w:sz w:val="24"/>
          <w:szCs w:val="24"/>
        </w:rPr>
        <w:t>C</w:t>
      </w:r>
      <w:r>
        <w:rPr>
          <w:rFonts w:hint="eastAsia"/>
          <w:sz w:val="24"/>
          <w:szCs w:val="24"/>
        </w:rPr>
        <w:t>区”、“</w:t>
      </w:r>
      <w:r>
        <w:rPr>
          <w:rFonts w:hint="eastAsia"/>
          <w:sz w:val="24"/>
          <w:szCs w:val="24"/>
        </w:rPr>
        <w:t>D</w:t>
      </w:r>
      <w:r>
        <w:rPr>
          <w:rFonts w:hint="eastAsia"/>
          <w:sz w:val="24"/>
          <w:szCs w:val="24"/>
        </w:rPr>
        <w:t>区”的具体位置，提供系统界面运行截图并加盖投标人公章；</w:t>
      </w:r>
    </w:p>
    <w:p w14:paraId="31E47584" w14:textId="77777777" w:rsidR="003F4D97" w:rsidRDefault="00000000">
      <w:pPr>
        <w:pStyle w:val="a8"/>
        <w:numPr>
          <w:ilvl w:val="0"/>
          <w:numId w:val="1"/>
        </w:numPr>
        <w:spacing w:line="360" w:lineRule="auto"/>
        <w:ind w:firstLineChars="0"/>
        <w:rPr>
          <w:sz w:val="24"/>
          <w:szCs w:val="24"/>
        </w:rPr>
      </w:pPr>
      <w:r>
        <w:rPr>
          <w:rFonts w:hint="eastAsia"/>
          <w:sz w:val="24"/>
          <w:szCs w:val="24"/>
        </w:rPr>
        <w:t>系统支持对床位和分区进行重命名；</w:t>
      </w:r>
    </w:p>
    <w:p w14:paraId="247D2352" w14:textId="77777777" w:rsidR="003F4D97" w:rsidRDefault="00000000">
      <w:pPr>
        <w:pStyle w:val="a8"/>
        <w:numPr>
          <w:ilvl w:val="0"/>
          <w:numId w:val="1"/>
        </w:numPr>
        <w:spacing w:line="360" w:lineRule="auto"/>
        <w:ind w:firstLineChars="0"/>
        <w:rPr>
          <w:sz w:val="24"/>
          <w:szCs w:val="24"/>
        </w:rPr>
      </w:pPr>
      <w:r>
        <w:rPr>
          <w:rFonts w:hint="eastAsia"/>
          <w:sz w:val="24"/>
          <w:szCs w:val="24"/>
        </w:rPr>
        <w:t>中央站、手持端均应支持操作患者转区、转床；</w:t>
      </w:r>
    </w:p>
    <w:p w14:paraId="6FC0B683" w14:textId="77777777" w:rsidR="003F4D97" w:rsidRDefault="00000000">
      <w:pPr>
        <w:pStyle w:val="a8"/>
        <w:numPr>
          <w:ilvl w:val="0"/>
          <w:numId w:val="1"/>
        </w:numPr>
        <w:spacing w:line="360" w:lineRule="auto"/>
        <w:ind w:firstLineChars="0"/>
        <w:rPr>
          <w:sz w:val="24"/>
          <w:szCs w:val="24"/>
        </w:rPr>
      </w:pPr>
      <w:bookmarkStart w:id="0" w:name="_Hlk121342566"/>
      <w:r>
        <w:rPr>
          <w:rFonts w:hint="eastAsia"/>
          <w:sz w:val="24"/>
          <w:szCs w:val="24"/>
        </w:rPr>
        <w:t>▲可配置至少</w:t>
      </w:r>
      <w:r>
        <w:rPr>
          <w:rFonts w:hint="eastAsia"/>
          <w:sz w:val="24"/>
          <w:szCs w:val="24"/>
        </w:rPr>
        <w:t>1</w:t>
      </w:r>
      <w:r>
        <w:rPr>
          <w:rFonts w:hint="eastAsia"/>
          <w:sz w:val="24"/>
          <w:szCs w:val="24"/>
        </w:rPr>
        <w:t>个手持监护端，提供产品彩页等技术证明，并加盖</w:t>
      </w:r>
      <w:bookmarkEnd w:id="0"/>
      <w:r>
        <w:rPr>
          <w:rFonts w:hint="eastAsia"/>
          <w:sz w:val="24"/>
          <w:szCs w:val="24"/>
        </w:rPr>
        <w:t>投标人公章；</w:t>
      </w:r>
    </w:p>
    <w:p w14:paraId="4F26A27F" w14:textId="77777777" w:rsidR="003F4D97" w:rsidRDefault="00000000">
      <w:pPr>
        <w:pStyle w:val="a8"/>
        <w:numPr>
          <w:ilvl w:val="0"/>
          <w:numId w:val="1"/>
        </w:numPr>
        <w:spacing w:line="360" w:lineRule="auto"/>
        <w:ind w:firstLineChars="0"/>
        <w:rPr>
          <w:sz w:val="24"/>
          <w:szCs w:val="24"/>
        </w:rPr>
      </w:pPr>
      <w:r>
        <w:rPr>
          <w:rFonts w:hint="eastAsia"/>
          <w:sz w:val="24"/>
          <w:szCs w:val="24"/>
        </w:rPr>
        <w:t>手持</w:t>
      </w:r>
      <w:proofErr w:type="gramStart"/>
      <w:r>
        <w:rPr>
          <w:rFonts w:hint="eastAsia"/>
          <w:sz w:val="24"/>
          <w:szCs w:val="24"/>
        </w:rPr>
        <w:t>监护端可脱离</w:t>
      </w:r>
      <w:proofErr w:type="gramEnd"/>
      <w:r>
        <w:rPr>
          <w:rFonts w:hint="eastAsia"/>
          <w:sz w:val="24"/>
          <w:szCs w:val="24"/>
        </w:rPr>
        <w:t>工作站</w:t>
      </w:r>
      <w:proofErr w:type="gramStart"/>
      <w:r>
        <w:rPr>
          <w:rFonts w:hint="eastAsia"/>
          <w:sz w:val="24"/>
          <w:szCs w:val="24"/>
        </w:rPr>
        <w:t>独立单</w:t>
      </w:r>
      <w:proofErr w:type="gramEnd"/>
      <w:r>
        <w:rPr>
          <w:rFonts w:hint="eastAsia"/>
          <w:sz w:val="24"/>
          <w:szCs w:val="24"/>
        </w:rPr>
        <w:t>床监护，也可配合工作站进行不少于</w:t>
      </w:r>
      <w:r>
        <w:rPr>
          <w:sz w:val="24"/>
          <w:szCs w:val="24"/>
        </w:rPr>
        <w:t>80</w:t>
      </w:r>
      <w:r>
        <w:rPr>
          <w:rFonts w:hint="eastAsia"/>
          <w:sz w:val="24"/>
          <w:szCs w:val="24"/>
        </w:rPr>
        <w:t>床的多床监护，提供手持监护端的单床和多床</w:t>
      </w:r>
      <w:r>
        <w:rPr>
          <w:rFonts w:hint="eastAsia"/>
          <w:sz w:val="24"/>
          <w:szCs w:val="24"/>
        </w:rPr>
        <w:t>2</w:t>
      </w:r>
      <w:r>
        <w:rPr>
          <w:rFonts w:hint="eastAsia"/>
          <w:sz w:val="24"/>
          <w:szCs w:val="24"/>
        </w:rPr>
        <w:t>种软件界面截图并加盖投标人公章；</w:t>
      </w:r>
    </w:p>
    <w:p w14:paraId="1834B2FD" w14:textId="77777777" w:rsidR="003F4D97" w:rsidRDefault="00000000">
      <w:pPr>
        <w:pStyle w:val="a8"/>
        <w:numPr>
          <w:ilvl w:val="0"/>
          <w:numId w:val="1"/>
        </w:numPr>
        <w:spacing w:line="360" w:lineRule="auto"/>
        <w:ind w:firstLineChars="0"/>
        <w:rPr>
          <w:sz w:val="24"/>
          <w:szCs w:val="24"/>
        </w:rPr>
      </w:pPr>
      <w:r>
        <w:rPr>
          <w:rFonts w:hint="eastAsia"/>
          <w:sz w:val="24"/>
          <w:szCs w:val="24"/>
        </w:rPr>
        <w:t>手持监护</w:t>
      </w:r>
      <w:proofErr w:type="gramStart"/>
      <w:r>
        <w:rPr>
          <w:rFonts w:hint="eastAsia"/>
          <w:sz w:val="24"/>
          <w:szCs w:val="24"/>
        </w:rPr>
        <w:t>端运行</w:t>
      </w:r>
      <w:proofErr w:type="gramEnd"/>
      <w:r>
        <w:rPr>
          <w:rFonts w:hint="eastAsia"/>
          <w:sz w:val="24"/>
          <w:szCs w:val="24"/>
        </w:rPr>
        <w:t>内存不小于</w:t>
      </w:r>
      <w:r>
        <w:rPr>
          <w:rFonts w:hint="eastAsia"/>
          <w:sz w:val="24"/>
          <w:szCs w:val="24"/>
        </w:rPr>
        <w:t>2G</w:t>
      </w:r>
      <w:r>
        <w:rPr>
          <w:rFonts w:hint="eastAsia"/>
          <w:sz w:val="24"/>
          <w:szCs w:val="24"/>
        </w:rPr>
        <w:t>，存储不小于</w:t>
      </w:r>
      <w:r>
        <w:rPr>
          <w:rFonts w:hint="eastAsia"/>
          <w:sz w:val="24"/>
          <w:szCs w:val="24"/>
        </w:rPr>
        <w:t>16G</w:t>
      </w:r>
      <w:r>
        <w:rPr>
          <w:rFonts w:hint="eastAsia"/>
          <w:sz w:val="24"/>
          <w:szCs w:val="24"/>
        </w:rPr>
        <w:t>；</w:t>
      </w:r>
    </w:p>
    <w:p w14:paraId="38C34703" w14:textId="77777777" w:rsidR="003F4D97" w:rsidRDefault="00000000">
      <w:pPr>
        <w:pStyle w:val="a8"/>
        <w:numPr>
          <w:ilvl w:val="0"/>
          <w:numId w:val="1"/>
        </w:numPr>
        <w:spacing w:line="360" w:lineRule="auto"/>
        <w:ind w:firstLineChars="0"/>
        <w:rPr>
          <w:sz w:val="24"/>
          <w:szCs w:val="24"/>
        </w:rPr>
      </w:pPr>
      <w:r>
        <w:rPr>
          <w:rFonts w:hint="eastAsia"/>
          <w:sz w:val="24"/>
          <w:szCs w:val="24"/>
        </w:rPr>
        <w:t>手持监护端屏幕不小于</w:t>
      </w:r>
      <w:r>
        <w:rPr>
          <w:rFonts w:hint="eastAsia"/>
          <w:sz w:val="24"/>
          <w:szCs w:val="24"/>
        </w:rPr>
        <w:t>5.5</w:t>
      </w:r>
      <w:r>
        <w:rPr>
          <w:rFonts w:hint="eastAsia"/>
          <w:sz w:val="24"/>
          <w:szCs w:val="24"/>
        </w:rPr>
        <w:t>英寸</w:t>
      </w:r>
      <w:r>
        <w:rPr>
          <w:rFonts w:hint="eastAsia"/>
          <w:sz w:val="24"/>
          <w:szCs w:val="24"/>
        </w:rPr>
        <w:t xml:space="preserve">, </w:t>
      </w:r>
      <w:r>
        <w:rPr>
          <w:rFonts w:hint="eastAsia"/>
          <w:sz w:val="24"/>
          <w:szCs w:val="24"/>
        </w:rPr>
        <w:t>分辨率不小于</w:t>
      </w:r>
      <w:r>
        <w:rPr>
          <w:rFonts w:hint="eastAsia"/>
          <w:sz w:val="24"/>
          <w:szCs w:val="24"/>
        </w:rPr>
        <w:t>720*1440p</w:t>
      </w:r>
      <w:r>
        <w:rPr>
          <w:rFonts w:hint="eastAsia"/>
          <w:sz w:val="24"/>
          <w:szCs w:val="24"/>
        </w:rPr>
        <w:t>；</w:t>
      </w:r>
    </w:p>
    <w:p w14:paraId="36881349" w14:textId="77777777" w:rsidR="003F4D97" w:rsidRDefault="00000000">
      <w:pPr>
        <w:pStyle w:val="a8"/>
        <w:numPr>
          <w:ilvl w:val="0"/>
          <w:numId w:val="1"/>
        </w:numPr>
        <w:spacing w:line="360" w:lineRule="auto"/>
        <w:ind w:firstLineChars="0"/>
        <w:rPr>
          <w:sz w:val="24"/>
          <w:szCs w:val="24"/>
        </w:rPr>
      </w:pPr>
      <w:r>
        <w:rPr>
          <w:rFonts w:hint="eastAsia"/>
          <w:sz w:val="24"/>
          <w:szCs w:val="24"/>
        </w:rPr>
        <w:t>手持</w:t>
      </w:r>
      <w:proofErr w:type="gramStart"/>
      <w:r>
        <w:rPr>
          <w:rFonts w:hint="eastAsia"/>
          <w:sz w:val="24"/>
          <w:szCs w:val="24"/>
        </w:rPr>
        <w:t>监护端可通过</w:t>
      </w:r>
      <w:proofErr w:type="gramEnd"/>
      <w:r>
        <w:rPr>
          <w:rFonts w:hint="eastAsia"/>
          <w:sz w:val="24"/>
          <w:szCs w:val="24"/>
        </w:rPr>
        <w:t>触屏输入、扫腕带码</w:t>
      </w:r>
      <w:proofErr w:type="gramStart"/>
      <w:r>
        <w:rPr>
          <w:rFonts w:hint="eastAsia"/>
          <w:sz w:val="24"/>
          <w:szCs w:val="24"/>
        </w:rPr>
        <w:t>识别共</w:t>
      </w:r>
      <w:proofErr w:type="gramEnd"/>
      <w:r>
        <w:rPr>
          <w:rFonts w:hint="eastAsia"/>
          <w:sz w:val="24"/>
          <w:szCs w:val="24"/>
        </w:rPr>
        <w:t>2</w:t>
      </w:r>
      <w:r>
        <w:rPr>
          <w:rFonts w:hint="eastAsia"/>
          <w:sz w:val="24"/>
          <w:szCs w:val="24"/>
        </w:rPr>
        <w:t>种方式接收患者；</w:t>
      </w:r>
    </w:p>
    <w:p w14:paraId="1D589F27" w14:textId="77777777" w:rsidR="003F4D97" w:rsidRDefault="00000000">
      <w:pPr>
        <w:pStyle w:val="a8"/>
        <w:numPr>
          <w:ilvl w:val="0"/>
          <w:numId w:val="1"/>
        </w:numPr>
        <w:spacing w:line="360" w:lineRule="auto"/>
        <w:ind w:firstLineChars="0"/>
        <w:rPr>
          <w:sz w:val="24"/>
          <w:szCs w:val="24"/>
        </w:rPr>
      </w:pPr>
      <w:r>
        <w:rPr>
          <w:rFonts w:hint="eastAsia"/>
          <w:sz w:val="24"/>
          <w:szCs w:val="24"/>
        </w:rPr>
        <w:t>▲</w:t>
      </w:r>
      <w:r>
        <w:rPr>
          <w:sz w:val="24"/>
          <w:szCs w:val="24"/>
        </w:rPr>
        <w:t>病人</w:t>
      </w:r>
      <w:r>
        <w:rPr>
          <w:rFonts w:hint="eastAsia"/>
          <w:sz w:val="24"/>
          <w:szCs w:val="24"/>
        </w:rPr>
        <w:t>接收</w:t>
      </w:r>
      <w:r>
        <w:rPr>
          <w:sz w:val="24"/>
          <w:szCs w:val="24"/>
        </w:rPr>
        <w:t>方式</w:t>
      </w:r>
      <w:r>
        <w:rPr>
          <w:rFonts w:hint="eastAsia"/>
          <w:sz w:val="24"/>
          <w:szCs w:val="24"/>
        </w:rPr>
        <w:t>同时支持</w:t>
      </w:r>
      <w:r>
        <w:rPr>
          <w:sz w:val="24"/>
          <w:szCs w:val="24"/>
        </w:rPr>
        <w:t>4</w:t>
      </w:r>
      <w:r>
        <w:rPr>
          <w:rFonts w:hint="eastAsia"/>
          <w:sz w:val="24"/>
          <w:szCs w:val="24"/>
        </w:rPr>
        <w:t>种模式，</w:t>
      </w:r>
      <w:r>
        <w:rPr>
          <w:rFonts w:hint="eastAsia"/>
          <w:sz w:val="24"/>
          <w:szCs w:val="24"/>
        </w:rPr>
        <w:t>1</w:t>
      </w:r>
      <w:r>
        <w:rPr>
          <w:rFonts w:hint="eastAsia"/>
          <w:sz w:val="24"/>
          <w:szCs w:val="24"/>
        </w:rPr>
        <w:t>）工作站</w:t>
      </w:r>
      <w:r>
        <w:rPr>
          <w:sz w:val="24"/>
          <w:szCs w:val="24"/>
        </w:rPr>
        <w:t>扫腕带码</w:t>
      </w:r>
      <w:r>
        <w:rPr>
          <w:rFonts w:hint="eastAsia"/>
          <w:sz w:val="24"/>
          <w:szCs w:val="24"/>
        </w:rPr>
        <w:t>录入、</w:t>
      </w:r>
      <w:r>
        <w:rPr>
          <w:rFonts w:hint="eastAsia"/>
          <w:sz w:val="24"/>
          <w:szCs w:val="24"/>
        </w:rPr>
        <w:t>2</w:t>
      </w:r>
      <w:r>
        <w:rPr>
          <w:rFonts w:hint="eastAsia"/>
          <w:sz w:val="24"/>
          <w:szCs w:val="24"/>
        </w:rPr>
        <w:t>）工作站键盘</w:t>
      </w:r>
      <w:r>
        <w:rPr>
          <w:sz w:val="24"/>
          <w:szCs w:val="24"/>
        </w:rPr>
        <w:t>录入</w:t>
      </w:r>
      <w:r>
        <w:rPr>
          <w:rFonts w:hint="eastAsia"/>
          <w:sz w:val="24"/>
          <w:szCs w:val="24"/>
        </w:rPr>
        <w:t>、</w:t>
      </w:r>
      <w:r>
        <w:rPr>
          <w:rFonts w:hint="eastAsia"/>
          <w:sz w:val="24"/>
          <w:szCs w:val="24"/>
        </w:rPr>
        <w:t>3</w:t>
      </w:r>
      <w:r>
        <w:rPr>
          <w:rFonts w:hint="eastAsia"/>
          <w:sz w:val="24"/>
          <w:szCs w:val="24"/>
        </w:rPr>
        <w:t>）床旁扫腕带码录入、</w:t>
      </w:r>
      <w:r>
        <w:rPr>
          <w:rFonts w:hint="eastAsia"/>
          <w:sz w:val="24"/>
          <w:szCs w:val="24"/>
        </w:rPr>
        <w:t>4</w:t>
      </w:r>
      <w:r>
        <w:rPr>
          <w:rFonts w:hint="eastAsia"/>
          <w:sz w:val="24"/>
          <w:szCs w:val="24"/>
        </w:rPr>
        <w:t>）护理</w:t>
      </w:r>
      <w:r>
        <w:rPr>
          <w:rFonts w:hint="eastAsia"/>
          <w:sz w:val="24"/>
          <w:szCs w:val="24"/>
        </w:rPr>
        <w:t>P</w:t>
      </w:r>
      <w:r>
        <w:rPr>
          <w:sz w:val="24"/>
          <w:szCs w:val="24"/>
        </w:rPr>
        <w:t>DA</w:t>
      </w:r>
      <w:r>
        <w:rPr>
          <w:rFonts w:hint="eastAsia"/>
          <w:sz w:val="24"/>
          <w:szCs w:val="24"/>
        </w:rPr>
        <w:t>扫腕带码录入（对接护理系统后），须提供技术白皮书或说明书并加盖投标人公章</w:t>
      </w:r>
      <w:r>
        <w:rPr>
          <w:sz w:val="24"/>
          <w:szCs w:val="24"/>
        </w:rPr>
        <w:t>；</w:t>
      </w:r>
    </w:p>
    <w:p w14:paraId="6BDE6784" w14:textId="77777777" w:rsidR="003F4D97" w:rsidRDefault="00000000">
      <w:pPr>
        <w:pStyle w:val="a8"/>
        <w:numPr>
          <w:ilvl w:val="0"/>
          <w:numId w:val="1"/>
        </w:numPr>
        <w:spacing w:line="360" w:lineRule="auto"/>
        <w:ind w:firstLineChars="0"/>
        <w:rPr>
          <w:sz w:val="24"/>
          <w:szCs w:val="24"/>
        </w:rPr>
      </w:pPr>
      <w:r>
        <w:rPr>
          <w:rFonts w:hint="eastAsia"/>
          <w:sz w:val="24"/>
          <w:szCs w:val="24"/>
        </w:rPr>
        <w:t>系统可授权接入具备医疗器械注册证的第三方无线血氧、血压设备；</w:t>
      </w:r>
    </w:p>
    <w:p w14:paraId="4E3636AD" w14:textId="77777777" w:rsidR="003F4D97" w:rsidRDefault="00000000">
      <w:pPr>
        <w:spacing w:line="360" w:lineRule="auto"/>
        <w:ind w:left="420"/>
        <w:rPr>
          <w:sz w:val="24"/>
        </w:rPr>
      </w:pPr>
      <w:r>
        <w:rPr>
          <w:rFonts w:hint="eastAsia"/>
          <w:b/>
          <w:bCs/>
          <w:sz w:val="24"/>
        </w:rPr>
        <w:t>（二）监测参数</w:t>
      </w:r>
      <w:r>
        <w:rPr>
          <w:rFonts w:hint="eastAsia"/>
          <w:b/>
          <w:bCs/>
          <w:sz w:val="24"/>
        </w:rPr>
        <w:t>-</w:t>
      </w:r>
      <w:r>
        <w:rPr>
          <w:rFonts w:hint="eastAsia"/>
          <w:b/>
          <w:bCs/>
          <w:sz w:val="24"/>
        </w:rPr>
        <w:t>心电</w:t>
      </w:r>
      <w:r>
        <w:rPr>
          <w:rFonts w:hint="eastAsia"/>
          <w:b/>
          <w:bCs/>
          <w:sz w:val="24"/>
        </w:rPr>
        <w:t xml:space="preserve"> </w:t>
      </w:r>
      <w:r>
        <w:rPr>
          <w:rFonts w:hint="eastAsia"/>
          <w:b/>
          <w:bCs/>
          <w:sz w:val="24"/>
        </w:rPr>
        <w:t>心率</w:t>
      </w:r>
      <w:r>
        <w:rPr>
          <w:rFonts w:hint="eastAsia"/>
          <w:b/>
          <w:bCs/>
          <w:sz w:val="24"/>
        </w:rPr>
        <w:t xml:space="preserve"> </w:t>
      </w:r>
      <w:r>
        <w:rPr>
          <w:rFonts w:hint="eastAsia"/>
          <w:b/>
          <w:bCs/>
          <w:sz w:val="24"/>
        </w:rPr>
        <w:t>呼吸</w:t>
      </w:r>
      <w:r>
        <w:rPr>
          <w:sz w:val="24"/>
        </w:rPr>
        <w:t xml:space="preserve">                                                                                  </w:t>
      </w:r>
    </w:p>
    <w:p w14:paraId="10DC7147"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心率</w:t>
      </w:r>
      <w:r>
        <w:rPr>
          <w:sz w:val="24"/>
          <w:szCs w:val="24"/>
        </w:rPr>
        <w:t>测量范围：</w:t>
      </w:r>
      <w:r>
        <w:rPr>
          <w:sz w:val="24"/>
          <w:szCs w:val="24"/>
        </w:rPr>
        <w:t>30</w:t>
      </w:r>
      <w:r>
        <w:rPr>
          <w:rFonts w:ascii="微软雅黑" w:eastAsia="微软雅黑" w:hAnsi="微软雅黑" w:cs="微软雅黑" w:hint="eastAsia"/>
          <w:sz w:val="24"/>
          <w:szCs w:val="24"/>
        </w:rPr>
        <w:t>〜</w:t>
      </w:r>
      <w:r>
        <w:rPr>
          <w:sz w:val="24"/>
          <w:szCs w:val="24"/>
        </w:rPr>
        <w:t>200bpm</w:t>
      </w:r>
    </w:p>
    <w:p w14:paraId="73F26FE1"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呼吸频率</w:t>
      </w:r>
      <w:r>
        <w:rPr>
          <w:sz w:val="24"/>
          <w:szCs w:val="24"/>
        </w:rPr>
        <w:t>测量范围：</w:t>
      </w:r>
      <w:r>
        <w:rPr>
          <w:sz w:val="24"/>
          <w:szCs w:val="24"/>
        </w:rPr>
        <w:t>0bpm</w:t>
      </w:r>
      <w:r>
        <w:rPr>
          <w:rFonts w:ascii="微软雅黑" w:eastAsia="微软雅黑" w:hAnsi="微软雅黑" w:cs="微软雅黑" w:hint="eastAsia"/>
          <w:sz w:val="24"/>
          <w:szCs w:val="24"/>
        </w:rPr>
        <w:t>〜</w:t>
      </w:r>
      <w:r>
        <w:rPr>
          <w:sz w:val="24"/>
          <w:szCs w:val="24"/>
        </w:rPr>
        <w:t>120bpm</w:t>
      </w:r>
    </w:p>
    <w:p w14:paraId="36BB08B2"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心率</w:t>
      </w:r>
      <w:r>
        <w:rPr>
          <w:sz w:val="24"/>
          <w:szCs w:val="24"/>
        </w:rPr>
        <w:t>最大允许误差：</w:t>
      </w:r>
      <w:r>
        <w:rPr>
          <w:sz w:val="24"/>
          <w:szCs w:val="24"/>
        </w:rPr>
        <w:t>±1% or ±1bpm</w:t>
      </w:r>
      <w:r>
        <w:rPr>
          <w:sz w:val="24"/>
          <w:szCs w:val="24"/>
        </w:rPr>
        <w:t>中的较大者</w:t>
      </w:r>
    </w:p>
    <w:p w14:paraId="4049552D" w14:textId="77777777" w:rsidR="003F4D97" w:rsidRDefault="00000000">
      <w:pPr>
        <w:pStyle w:val="a8"/>
        <w:numPr>
          <w:ilvl w:val="0"/>
          <w:numId w:val="1"/>
        </w:numPr>
        <w:spacing w:line="360" w:lineRule="auto"/>
        <w:ind w:firstLineChars="0"/>
        <w:rPr>
          <w:sz w:val="24"/>
          <w:szCs w:val="24"/>
        </w:rPr>
      </w:pPr>
      <w:r>
        <w:rPr>
          <w:rFonts w:hint="eastAsia"/>
          <w:sz w:val="24"/>
          <w:szCs w:val="24"/>
        </w:rPr>
        <w:t>心电</w:t>
      </w:r>
      <w:r>
        <w:rPr>
          <w:sz w:val="24"/>
          <w:szCs w:val="24"/>
        </w:rPr>
        <w:t>扫描速度</w:t>
      </w:r>
      <w:r>
        <w:rPr>
          <w:rFonts w:hint="eastAsia"/>
          <w:sz w:val="24"/>
          <w:szCs w:val="24"/>
        </w:rPr>
        <w:t>不少于</w:t>
      </w:r>
      <w:r>
        <w:rPr>
          <w:rFonts w:hint="eastAsia"/>
          <w:sz w:val="24"/>
          <w:szCs w:val="24"/>
        </w:rPr>
        <w:t>4</w:t>
      </w:r>
      <w:r>
        <w:rPr>
          <w:rFonts w:hint="eastAsia"/>
          <w:sz w:val="24"/>
          <w:szCs w:val="24"/>
        </w:rPr>
        <w:t>种</w:t>
      </w:r>
      <w:r>
        <w:rPr>
          <w:sz w:val="24"/>
          <w:szCs w:val="24"/>
        </w:rPr>
        <w:t>：</w:t>
      </w:r>
      <w:r>
        <w:rPr>
          <w:sz w:val="24"/>
          <w:szCs w:val="24"/>
        </w:rPr>
        <w:t>6.25</w:t>
      </w:r>
      <w:r>
        <w:rPr>
          <w:sz w:val="24"/>
          <w:szCs w:val="24"/>
        </w:rPr>
        <w:t>，</w:t>
      </w:r>
      <w:r>
        <w:rPr>
          <w:sz w:val="24"/>
          <w:szCs w:val="24"/>
        </w:rPr>
        <w:t>12.5</w:t>
      </w:r>
      <w:r>
        <w:rPr>
          <w:sz w:val="24"/>
          <w:szCs w:val="24"/>
        </w:rPr>
        <w:t>，</w:t>
      </w:r>
      <w:r>
        <w:rPr>
          <w:sz w:val="24"/>
          <w:szCs w:val="24"/>
        </w:rPr>
        <w:t>25</w:t>
      </w:r>
      <w:r>
        <w:rPr>
          <w:sz w:val="24"/>
          <w:szCs w:val="24"/>
        </w:rPr>
        <w:t>，</w:t>
      </w:r>
      <w:r>
        <w:rPr>
          <w:sz w:val="24"/>
          <w:szCs w:val="24"/>
        </w:rPr>
        <w:t>50mm/s</w:t>
      </w:r>
    </w:p>
    <w:p w14:paraId="5855883F" w14:textId="77777777" w:rsidR="003F4D97" w:rsidRDefault="00000000">
      <w:pPr>
        <w:pStyle w:val="a8"/>
        <w:numPr>
          <w:ilvl w:val="0"/>
          <w:numId w:val="1"/>
        </w:numPr>
        <w:spacing w:line="360" w:lineRule="auto"/>
        <w:ind w:firstLineChars="0"/>
        <w:rPr>
          <w:sz w:val="24"/>
          <w:szCs w:val="24"/>
        </w:rPr>
      </w:pPr>
      <w:r>
        <w:rPr>
          <w:rFonts w:hint="eastAsia"/>
          <w:sz w:val="24"/>
          <w:szCs w:val="24"/>
        </w:rPr>
        <w:t>心电</w:t>
      </w:r>
      <w:r>
        <w:rPr>
          <w:sz w:val="24"/>
          <w:szCs w:val="24"/>
        </w:rPr>
        <w:t>波形增益</w:t>
      </w:r>
      <w:r>
        <w:rPr>
          <w:rFonts w:hint="eastAsia"/>
          <w:sz w:val="24"/>
          <w:szCs w:val="24"/>
        </w:rPr>
        <w:t>不少于</w:t>
      </w:r>
      <w:r>
        <w:rPr>
          <w:rFonts w:hint="eastAsia"/>
          <w:sz w:val="24"/>
          <w:szCs w:val="24"/>
        </w:rPr>
        <w:t>4</w:t>
      </w:r>
      <w:r>
        <w:rPr>
          <w:rFonts w:hint="eastAsia"/>
          <w:sz w:val="24"/>
          <w:szCs w:val="24"/>
        </w:rPr>
        <w:t>种</w:t>
      </w:r>
      <w:r>
        <w:rPr>
          <w:sz w:val="24"/>
          <w:szCs w:val="24"/>
        </w:rPr>
        <w:t>：</w:t>
      </w:r>
      <w:r>
        <w:rPr>
          <w:rFonts w:hint="eastAsia"/>
          <w:sz w:val="24"/>
          <w:szCs w:val="24"/>
        </w:rPr>
        <w:t xml:space="preserve"> </w:t>
      </w:r>
      <w:r>
        <w:rPr>
          <w:sz w:val="24"/>
          <w:szCs w:val="24"/>
        </w:rPr>
        <w:t>5mm/mV(</w:t>
      </w:r>
      <w:r>
        <w:rPr>
          <w:rFonts w:hint="eastAsia"/>
          <w:sz w:val="24"/>
          <w:szCs w:val="24"/>
        </w:rPr>
        <w:t>×</w:t>
      </w:r>
      <w:r>
        <w:rPr>
          <w:sz w:val="24"/>
          <w:szCs w:val="24"/>
        </w:rPr>
        <w:t>0.5)</w:t>
      </w:r>
      <w:r>
        <w:rPr>
          <w:rFonts w:hint="eastAsia"/>
          <w:sz w:val="24"/>
          <w:szCs w:val="24"/>
        </w:rPr>
        <w:t>、</w:t>
      </w:r>
      <w:r>
        <w:rPr>
          <w:sz w:val="24"/>
          <w:szCs w:val="24"/>
        </w:rPr>
        <w:t>10mm/mV(</w:t>
      </w:r>
      <w:r>
        <w:rPr>
          <w:rFonts w:hint="eastAsia"/>
          <w:sz w:val="24"/>
          <w:szCs w:val="24"/>
        </w:rPr>
        <w:t>×</w:t>
      </w:r>
      <w:r>
        <w:rPr>
          <w:sz w:val="24"/>
          <w:szCs w:val="24"/>
        </w:rPr>
        <w:t>1)</w:t>
      </w:r>
      <w:r>
        <w:rPr>
          <w:rFonts w:hint="eastAsia"/>
          <w:sz w:val="24"/>
          <w:szCs w:val="24"/>
        </w:rPr>
        <w:t>、</w:t>
      </w:r>
      <w:r>
        <w:rPr>
          <w:sz w:val="24"/>
          <w:szCs w:val="24"/>
        </w:rPr>
        <w:t>20mm/mV(</w:t>
      </w:r>
      <w:r>
        <w:rPr>
          <w:rFonts w:hint="eastAsia"/>
          <w:sz w:val="24"/>
          <w:szCs w:val="24"/>
        </w:rPr>
        <w:t>×</w:t>
      </w:r>
      <w:r>
        <w:rPr>
          <w:sz w:val="24"/>
          <w:szCs w:val="24"/>
        </w:rPr>
        <w:t>2)</w:t>
      </w:r>
      <w:r>
        <w:rPr>
          <w:rFonts w:hint="eastAsia"/>
          <w:sz w:val="24"/>
          <w:szCs w:val="24"/>
        </w:rPr>
        <w:t>、</w:t>
      </w:r>
      <w:r>
        <w:rPr>
          <w:sz w:val="24"/>
          <w:szCs w:val="24"/>
        </w:rPr>
        <w:t>40mm/mV(</w:t>
      </w:r>
      <w:r>
        <w:rPr>
          <w:rFonts w:hint="eastAsia"/>
          <w:sz w:val="24"/>
          <w:szCs w:val="24"/>
        </w:rPr>
        <w:t>×</w:t>
      </w:r>
      <w:r>
        <w:rPr>
          <w:sz w:val="24"/>
          <w:szCs w:val="24"/>
        </w:rPr>
        <w:t>4)</w:t>
      </w:r>
    </w:p>
    <w:p w14:paraId="6458BE1D" w14:textId="77777777" w:rsidR="003F4D97" w:rsidRDefault="00000000">
      <w:pPr>
        <w:pStyle w:val="a8"/>
        <w:numPr>
          <w:ilvl w:val="0"/>
          <w:numId w:val="1"/>
        </w:numPr>
        <w:spacing w:line="360" w:lineRule="auto"/>
        <w:ind w:firstLineChars="0"/>
        <w:rPr>
          <w:sz w:val="24"/>
          <w:szCs w:val="24"/>
        </w:rPr>
      </w:pPr>
      <w:r>
        <w:rPr>
          <w:rFonts w:hint="eastAsia"/>
          <w:sz w:val="24"/>
          <w:szCs w:val="24"/>
        </w:rPr>
        <w:t>心电采集器：轻便舒适，重量应小于</w:t>
      </w:r>
      <w:r>
        <w:rPr>
          <w:rFonts w:hint="eastAsia"/>
          <w:sz w:val="24"/>
          <w:szCs w:val="24"/>
        </w:rPr>
        <w:t>25g</w:t>
      </w:r>
      <w:r>
        <w:rPr>
          <w:rFonts w:hint="eastAsia"/>
          <w:sz w:val="24"/>
          <w:szCs w:val="24"/>
        </w:rPr>
        <w:t>，并提供技术文件证明并加盖投标人公章；</w:t>
      </w:r>
    </w:p>
    <w:p w14:paraId="3B824796" w14:textId="77777777" w:rsidR="003F4D97" w:rsidRDefault="00000000">
      <w:pPr>
        <w:pStyle w:val="a8"/>
        <w:numPr>
          <w:ilvl w:val="0"/>
          <w:numId w:val="1"/>
        </w:numPr>
        <w:spacing w:line="360" w:lineRule="auto"/>
        <w:ind w:firstLineChars="0"/>
        <w:rPr>
          <w:sz w:val="24"/>
          <w:szCs w:val="24"/>
        </w:rPr>
      </w:pPr>
      <w:r>
        <w:rPr>
          <w:rFonts w:hint="eastAsia"/>
          <w:sz w:val="24"/>
          <w:szCs w:val="24"/>
        </w:rPr>
        <w:t>心电采集</w:t>
      </w:r>
      <w:proofErr w:type="gramStart"/>
      <w:r>
        <w:rPr>
          <w:rFonts w:hint="eastAsia"/>
          <w:sz w:val="24"/>
          <w:szCs w:val="24"/>
        </w:rPr>
        <w:t>器持续</w:t>
      </w:r>
      <w:proofErr w:type="gramEnd"/>
      <w:r>
        <w:rPr>
          <w:rFonts w:hint="eastAsia"/>
          <w:sz w:val="24"/>
          <w:szCs w:val="24"/>
        </w:rPr>
        <w:t>工作时长：不小于</w:t>
      </w:r>
      <w:r>
        <w:rPr>
          <w:rFonts w:hint="eastAsia"/>
          <w:sz w:val="24"/>
          <w:szCs w:val="24"/>
        </w:rPr>
        <w:t xml:space="preserve"> 96 </w:t>
      </w:r>
      <w:r>
        <w:rPr>
          <w:rFonts w:hint="eastAsia"/>
          <w:sz w:val="24"/>
          <w:szCs w:val="24"/>
        </w:rPr>
        <w:t>小时，提供技术文件证明并加盖投标人公章；</w:t>
      </w:r>
    </w:p>
    <w:p w14:paraId="1001124C"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呼吸频率测量精度：当测量</w:t>
      </w:r>
      <w:proofErr w:type="gramStart"/>
      <w:r>
        <w:rPr>
          <w:rFonts w:hint="eastAsia"/>
          <w:sz w:val="24"/>
          <w:szCs w:val="24"/>
        </w:rPr>
        <w:t>值处于</w:t>
      </w:r>
      <w:proofErr w:type="gramEnd"/>
      <w:r>
        <w:rPr>
          <w:sz w:val="24"/>
          <w:szCs w:val="24"/>
        </w:rPr>
        <w:t>10bpm</w:t>
      </w:r>
      <w:r>
        <w:rPr>
          <w:rFonts w:ascii="微软雅黑" w:eastAsia="微软雅黑" w:hAnsi="微软雅黑" w:cs="微软雅黑" w:hint="eastAsia"/>
          <w:sz w:val="24"/>
          <w:szCs w:val="24"/>
        </w:rPr>
        <w:t>〜</w:t>
      </w:r>
      <w:r>
        <w:rPr>
          <w:sz w:val="24"/>
          <w:szCs w:val="24"/>
        </w:rPr>
        <w:t>120bpm</w:t>
      </w:r>
      <w:r>
        <w:rPr>
          <w:rFonts w:hint="eastAsia"/>
          <w:sz w:val="24"/>
          <w:szCs w:val="24"/>
        </w:rPr>
        <w:t>时，精度</w:t>
      </w:r>
      <w:r>
        <w:rPr>
          <w:sz w:val="24"/>
          <w:szCs w:val="24"/>
        </w:rPr>
        <w:t>±2bpm</w:t>
      </w:r>
      <w:r>
        <w:rPr>
          <w:rFonts w:hint="eastAsia"/>
          <w:sz w:val="24"/>
          <w:szCs w:val="24"/>
        </w:rPr>
        <w:t>；当测量</w:t>
      </w:r>
      <w:proofErr w:type="gramStart"/>
      <w:r>
        <w:rPr>
          <w:rFonts w:hint="eastAsia"/>
          <w:sz w:val="24"/>
          <w:szCs w:val="24"/>
        </w:rPr>
        <w:t>值处于</w:t>
      </w:r>
      <w:proofErr w:type="gramEnd"/>
      <w:r>
        <w:rPr>
          <w:rFonts w:hint="eastAsia"/>
          <w:sz w:val="24"/>
          <w:szCs w:val="24"/>
        </w:rPr>
        <w:t>0bpm</w:t>
      </w:r>
      <w:r>
        <w:rPr>
          <w:rFonts w:ascii="微软雅黑" w:eastAsia="微软雅黑" w:hAnsi="微软雅黑" w:cs="微软雅黑" w:hint="eastAsia"/>
          <w:sz w:val="24"/>
          <w:szCs w:val="24"/>
        </w:rPr>
        <w:t>〜</w:t>
      </w:r>
      <w:r>
        <w:rPr>
          <w:rFonts w:hint="eastAsia"/>
          <w:sz w:val="24"/>
          <w:szCs w:val="24"/>
        </w:rPr>
        <w:t>9bpm</w:t>
      </w:r>
      <w:r>
        <w:rPr>
          <w:rFonts w:hint="eastAsia"/>
          <w:sz w:val="24"/>
          <w:szCs w:val="24"/>
        </w:rPr>
        <w:t>时，精度无要求；</w:t>
      </w:r>
    </w:p>
    <w:p w14:paraId="1427A80E" w14:textId="77777777" w:rsidR="003F4D97" w:rsidRDefault="00000000">
      <w:pPr>
        <w:pStyle w:val="a8"/>
        <w:numPr>
          <w:ilvl w:val="0"/>
          <w:numId w:val="1"/>
        </w:numPr>
        <w:spacing w:line="360" w:lineRule="auto"/>
        <w:ind w:firstLineChars="0"/>
        <w:rPr>
          <w:sz w:val="24"/>
          <w:szCs w:val="24"/>
        </w:rPr>
      </w:pPr>
      <w:r>
        <w:rPr>
          <w:rFonts w:hint="eastAsia"/>
          <w:sz w:val="24"/>
          <w:szCs w:val="24"/>
        </w:rPr>
        <w:t>▲支持具备医疗器械注册证的非原装心电电极；</w:t>
      </w:r>
    </w:p>
    <w:p w14:paraId="5066EEA3" w14:textId="77777777" w:rsidR="003F4D97" w:rsidRDefault="00000000">
      <w:pPr>
        <w:spacing w:line="360" w:lineRule="auto"/>
        <w:ind w:left="420"/>
        <w:rPr>
          <w:sz w:val="24"/>
        </w:rPr>
      </w:pPr>
      <w:r>
        <w:rPr>
          <w:rFonts w:hint="eastAsia"/>
          <w:b/>
          <w:bCs/>
          <w:sz w:val="24"/>
        </w:rPr>
        <w:t>（三）监测参数</w:t>
      </w:r>
      <w:r>
        <w:rPr>
          <w:rFonts w:hint="eastAsia"/>
          <w:b/>
          <w:bCs/>
          <w:sz w:val="24"/>
        </w:rPr>
        <w:t xml:space="preserve">- </w:t>
      </w:r>
      <w:r>
        <w:rPr>
          <w:rFonts w:hint="eastAsia"/>
          <w:b/>
          <w:bCs/>
          <w:sz w:val="24"/>
        </w:rPr>
        <w:t>血压</w:t>
      </w:r>
    </w:p>
    <w:p w14:paraId="17DDBCFB" w14:textId="77777777" w:rsidR="003F4D97" w:rsidRDefault="00000000">
      <w:pPr>
        <w:pStyle w:val="a8"/>
        <w:numPr>
          <w:ilvl w:val="0"/>
          <w:numId w:val="1"/>
        </w:numPr>
        <w:spacing w:line="360" w:lineRule="auto"/>
        <w:ind w:firstLineChars="0"/>
        <w:rPr>
          <w:sz w:val="24"/>
          <w:szCs w:val="24"/>
        </w:rPr>
      </w:pPr>
      <w:r>
        <w:rPr>
          <w:rFonts w:hint="eastAsia"/>
          <w:sz w:val="24"/>
          <w:szCs w:val="24"/>
        </w:rPr>
        <w:t>血压</w:t>
      </w:r>
      <w:r>
        <w:rPr>
          <w:sz w:val="24"/>
          <w:szCs w:val="24"/>
        </w:rPr>
        <w:t>测量范围</w:t>
      </w:r>
      <w:r>
        <w:rPr>
          <w:rFonts w:hint="eastAsia"/>
          <w:sz w:val="24"/>
          <w:szCs w:val="24"/>
        </w:rPr>
        <w:t>：</w:t>
      </w:r>
      <w:r>
        <w:rPr>
          <w:sz w:val="24"/>
          <w:szCs w:val="24"/>
        </w:rPr>
        <w:t>0mmHg</w:t>
      </w:r>
      <w:r>
        <w:rPr>
          <w:sz w:val="24"/>
          <w:szCs w:val="24"/>
        </w:rPr>
        <w:t>～</w:t>
      </w:r>
      <w:r>
        <w:rPr>
          <w:sz w:val="24"/>
          <w:szCs w:val="24"/>
        </w:rPr>
        <w:t>290mmHg</w:t>
      </w:r>
      <w:r>
        <w:rPr>
          <w:sz w:val="24"/>
          <w:szCs w:val="24"/>
        </w:rPr>
        <w:t>；</w:t>
      </w:r>
    </w:p>
    <w:p w14:paraId="30A7B3E3" w14:textId="77777777" w:rsidR="003F4D97" w:rsidRDefault="00000000">
      <w:pPr>
        <w:pStyle w:val="a8"/>
        <w:numPr>
          <w:ilvl w:val="0"/>
          <w:numId w:val="1"/>
        </w:numPr>
        <w:spacing w:line="360" w:lineRule="auto"/>
        <w:ind w:firstLineChars="0"/>
        <w:rPr>
          <w:sz w:val="24"/>
          <w:szCs w:val="24"/>
        </w:rPr>
      </w:pPr>
      <w:r>
        <w:rPr>
          <w:rFonts w:hint="eastAsia"/>
          <w:sz w:val="24"/>
          <w:szCs w:val="24"/>
        </w:rPr>
        <w:lastRenderedPageBreak/>
        <w:t>血压</w:t>
      </w:r>
      <w:r>
        <w:rPr>
          <w:sz w:val="24"/>
          <w:szCs w:val="24"/>
        </w:rPr>
        <w:t>测量精度</w:t>
      </w:r>
      <w:r>
        <w:rPr>
          <w:rFonts w:hint="eastAsia"/>
          <w:sz w:val="24"/>
          <w:szCs w:val="24"/>
        </w:rPr>
        <w:t>：±</w:t>
      </w:r>
      <w:r>
        <w:rPr>
          <w:sz w:val="24"/>
          <w:szCs w:val="24"/>
        </w:rPr>
        <w:t>3mmHg</w:t>
      </w:r>
      <w:r>
        <w:rPr>
          <w:sz w:val="24"/>
          <w:szCs w:val="24"/>
        </w:rPr>
        <w:t>；</w:t>
      </w:r>
    </w:p>
    <w:p w14:paraId="2CACE8FA" w14:textId="77777777" w:rsidR="003F4D97" w:rsidRDefault="00000000">
      <w:pPr>
        <w:pStyle w:val="a8"/>
        <w:numPr>
          <w:ilvl w:val="0"/>
          <w:numId w:val="1"/>
        </w:numPr>
        <w:spacing w:line="360" w:lineRule="auto"/>
        <w:ind w:firstLineChars="0"/>
        <w:rPr>
          <w:sz w:val="24"/>
          <w:szCs w:val="24"/>
        </w:rPr>
      </w:pPr>
      <w:r>
        <w:rPr>
          <w:rFonts w:hint="eastAsia"/>
          <w:sz w:val="24"/>
          <w:szCs w:val="24"/>
        </w:rPr>
        <w:t>血压</w:t>
      </w:r>
      <w:r>
        <w:rPr>
          <w:sz w:val="24"/>
          <w:szCs w:val="24"/>
        </w:rPr>
        <w:t>定时监测：</w:t>
      </w:r>
      <w:r>
        <w:rPr>
          <w:rFonts w:hint="eastAsia"/>
          <w:sz w:val="24"/>
          <w:szCs w:val="24"/>
        </w:rPr>
        <w:t>可</w:t>
      </w:r>
      <w:r>
        <w:rPr>
          <w:sz w:val="24"/>
          <w:szCs w:val="24"/>
        </w:rPr>
        <w:t>定时自动加压监测，</w:t>
      </w:r>
      <w:r>
        <w:rPr>
          <w:rFonts w:hint="eastAsia"/>
          <w:sz w:val="24"/>
          <w:szCs w:val="24"/>
        </w:rPr>
        <w:t>测量</w:t>
      </w:r>
      <w:r>
        <w:rPr>
          <w:sz w:val="24"/>
          <w:szCs w:val="24"/>
        </w:rPr>
        <w:t>间隔</w:t>
      </w:r>
      <w:r>
        <w:rPr>
          <w:rFonts w:hint="eastAsia"/>
          <w:sz w:val="24"/>
          <w:szCs w:val="24"/>
        </w:rPr>
        <w:t>最小支持</w:t>
      </w:r>
      <w:r>
        <w:rPr>
          <w:sz w:val="24"/>
          <w:szCs w:val="24"/>
        </w:rPr>
        <w:t>1</w:t>
      </w:r>
      <w:r>
        <w:rPr>
          <w:rFonts w:hint="eastAsia"/>
          <w:sz w:val="24"/>
          <w:szCs w:val="24"/>
        </w:rPr>
        <w:t>分钟</w:t>
      </w:r>
      <w:r>
        <w:rPr>
          <w:sz w:val="24"/>
          <w:szCs w:val="24"/>
        </w:rPr>
        <w:t>，最大</w:t>
      </w:r>
      <w:r>
        <w:rPr>
          <w:sz w:val="24"/>
          <w:szCs w:val="24"/>
        </w:rPr>
        <w:t>24</w:t>
      </w:r>
      <w:r>
        <w:rPr>
          <w:rFonts w:hint="eastAsia"/>
          <w:sz w:val="24"/>
          <w:szCs w:val="24"/>
        </w:rPr>
        <w:t>小时；</w:t>
      </w:r>
    </w:p>
    <w:p w14:paraId="00728CAD" w14:textId="77777777" w:rsidR="003F4D97" w:rsidRDefault="00000000">
      <w:pPr>
        <w:pStyle w:val="a8"/>
        <w:numPr>
          <w:ilvl w:val="0"/>
          <w:numId w:val="1"/>
        </w:numPr>
        <w:spacing w:line="360" w:lineRule="auto"/>
        <w:ind w:firstLineChars="0"/>
        <w:rPr>
          <w:sz w:val="24"/>
          <w:szCs w:val="24"/>
        </w:rPr>
      </w:pPr>
      <w:r>
        <w:rPr>
          <w:rFonts w:hint="eastAsia"/>
          <w:sz w:val="24"/>
          <w:szCs w:val="24"/>
        </w:rPr>
        <w:t>▲血压离线数据存储：可存储不小于</w:t>
      </w:r>
      <w:r>
        <w:rPr>
          <w:rFonts w:hint="eastAsia"/>
          <w:sz w:val="24"/>
          <w:szCs w:val="24"/>
        </w:rPr>
        <w:t>100</w:t>
      </w:r>
      <w:r>
        <w:rPr>
          <w:rFonts w:hint="eastAsia"/>
          <w:sz w:val="24"/>
          <w:szCs w:val="24"/>
        </w:rPr>
        <w:t>次测量数据，提供医疗器械产品技术要求或药监局备案的产品说明书证明；</w:t>
      </w:r>
    </w:p>
    <w:p w14:paraId="458B71C2" w14:textId="77777777" w:rsidR="003F4D97" w:rsidRDefault="00000000">
      <w:pPr>
        <w:spacing w:line="360" w:lineRule="auto"/>
        <w:ind w:left="420"/>
        <w:rPr>
          <w:sz w:val="24"/>
        </w:rPr>
      </w:pPr>
      <w:r>
        <w:rPr>
          <w:rFonts w:hint="eastAsia"/>
          <w:b/>
          <w:bCs/>
          <w:sz w:val="24"/>
        </w:rPr>
        <w:t>（四）监测参数</w:t>
      </w:r>
      <w:r>
        <w:rPr>
          <w:rFonts w:hint="eastAsia"/>
          <w:b/>
          <w:bCs/>
          <w:sz w:val="24"/>
        </w:rPr>
        <w:t>-</w:t>
      </w:r>
      <w:r>
        <w:rPr>
          <w:rFonts w:hint="eastAsia"/>
          <w:b/>
          <w:bCs/>
          <w:sz w:val="24"/>
        </w:rPr>
        <w:t>血氧</w:t>
      </w:r>
    </w:p>
    <w:p w14:paraId="11980010" w14:textId="77777777" w:rsidR="003F4D97" w:rsidRDefault="00000000">
      <w:pPr>
        <w:pStyle w:val="a8"/>
        <w:numPr>
          <w:ilvl w:val="0"/>
          <w:numId w:val="1"/>
        </w:numPr>
        <w:spacing w:line="360" w:lineRule="auto"/>
        <w:ind w:firstLineChars="0"/>
        <w:rPr>
          <w:sz w:val="24"/>
          <w:szCs w:val="24"/>
        </w:rPr>
      </w:pPr>
      <w:r>
        <w:rPr>
          <w:sz w:val="24"/>
          <w:szCs w:val="24"/>
        </w:rPr>
        <w:t>血氧测量范围：</w:t>
      </w:r>
      <w:r>
        <w:rPr>
          <w:sz w:val="24"/>
          <w:szCs w:val="24"/>
        </w:rPr>
        <w:t>70%</w:t>
      </w:r>
      <w:r>
        <w:rPr>
          <w:sz w:val="24"/>
          <w:szCs w:val="24"/>
        </w:rPr>
        <w:t>～</w:t>
      </w:r>
      <w:r>
        <w:rPr>
          <w:sz w:val="24"/>
          <w:szCs w:val="24"/>
        </w:rPr>
        <w:t>100%</w:t>
      </w:r>
    </w:p>
    <w:p w14:paraId="0F4729ED" w14:textId="77777777" w:rsidR="003F4D97" w:rsidRDefault="00000000">
      <w:pPr>
        <w:pStyle w:val="a8"/>
        <w:numPr>
          <w:ilvl w:val="0"/>
          <w:numId w:val="1"/>
        </w:numPr>
        <w:spacing w:line="360" w:lineRule="auto"/>
        <w:ind w:firstLineChars="0"/>
        <w:rPr>
          <w:sz w:val="24"/>
          <w:szCs w:val="24"/>
        </w:rPr>
      </w:pPr>
      <w:r>
        <w:rPr>
          <w:sz w:val="24"/>
          <w:szCs w:val="24"/>
        </w:rPr>
        <w:t>测量精度：</w:t>
      </w:r>
      <w:r>
        <w:rPr>
          <w:sz w:val="24"/>
          <w:szCs w:val="24"/>
        </w:rPr>
        <w:t>±2%</w:t>
      </w:r>
      <w:r>
        <w:rPr>
          <w:rFonts w:hint="eastAsia"/>
          <w:sz w:val="24"/>
          <w:szCs w:val="24"/>
        </w:rPr>
        <w:t>；</w:t>
      </w:r>
      <w:r>
        <w:rPr>
          <w:sz w:val="24"/>
          <w:szCs w:val="24"/>
        </w:rPr>
        <w:t xml:space="preserve"> </w:t>
      </w:r>
    </w:p>
    <w:p w14:paraId="382020D8" w14:textId="77777777" w:rsidR="003F4D97" w:rsidRDefault="00000000">
      <w:pPr>
        <w:pStyle w:val="a8"/>
        <w:numPr>
          <w:ilvl w:val="0"/>
          <w:numId w:val="1"/>
        </w:numPr>
        <w:spacing w:line="360" w:lineRule="auto"/>
        <w:ind w:firstLineChars="0"/>
        <w:rPr>
          <w:sz w:val="24"/>
          <w:szCs w:val="24"/>
        </w:rPr>
      </w:pPr>
      <w:r>
        <w:rPr>
          <w:rFonts w:hint="eastAsia"/>
          <w:sz w:val="24"/>
          <w:szCs w:val="24"/>
        </w:rPr>
        <w:t>离线数据存储：可存储不小于</w:t>
      </w:r>
      <w:r>
        <w:rPr>
          <w:rFonts w:hint="eastAsia"/>
          <w:sz w:val="24"/>
          <w:szCs w:val="24"/>
        </w:rPr>
        <w:t>72</w:t>
      </w:r>
      <w:r>
        <w:rPr>
          <w:rFonts w:hint="eastAsia"/>
          <w:sz w:val="24"/>
          <w:szCs w:val="24"/>
        </w:rPr>
        <w:t>小时测量数据，提供医疗器械产品技术要求或药监局备案的产品说明书证明；</w:t>
      </w:r>
    </w:p>
    <w:p w14:paraId="4398DDB4" w14:textId="77777777" w:rsidR="003F4D97" w:rsidRDefault="00000000">
      <w:pPr>
        <w:pStyle w:val="a8"/>
        <w:numPr>
          <w:ilvl w:val="0"/>
          <w:numId w:val="1"/>
        </w:numPr>
        <w:spacing w:line="360" w:lineRule="auto"/>
        <w:ind w:firstLineChars="0"/>
        <w:rPr>
          <w:sz w:val="24"/>
          <w:szCs w:val="24"/>
        </w:rPr>
      </w:pPr>
      <w:r>
        <w:rPr>
          <w:rFonts w:hint="eastAsia"/>
          <w:sz w:val="24"/>
          <w:szCs w:val="24"/>
        </w:rPr>
        <w:t>▲血氧</w:t>
      </w:r>
      <w:r>
        <w:rPr>
          <w:sz w:val="24"/>
          <w:szCs w:val="24"/>
        </w:rPr>
        <w:t>佩戴方式：</w:t>
      </w:r>
      <w:r>
        <w:rPr>
          <w:rFonts w:hint="eastAsia"/>
          <w:sz w:val="24"/>
          <w:szCs w:val="24"/>
        </w:rPr>
        <w:t>主机为</w:t>
      </w:r>
      <w:r>
        <w:rPr>
          <w:sz w:val="24"/>
          <w:szCs w:val="24"/>
        </w:rPr>
        <w:t>腕部穿戴</w:t>
      </w:r>
      <w:r>
        <w:rPr>
          <w:rFonts w:hint="eastAsia"/>
          <w:sz w:val="24"/>
          <w:szCs w:val="24"/>
        </w:rPr>
        <w:t>，并配备</w:t>
      </w:r>
      <w:r>
        <w:rPr>
          <w:rFonts w:hint="eastAsia"/>
          <w:sz w:val="24"/>
          <w:szCs w:val="24"/>
        </w:rPr>
        <w:t>2</w:t>
      </w:r>
      <w:r>
        <w:rPr>
          <w:rFonts w:hint="eastAsia"/>
          <w:sz w:val="24"/>
          <w:szCs w:val="24"/>
        </w:rPr>
        <w:t>种可重复用血氧探头（</w:t>
      </w:r>
      <w:proofErr w:type="gramStart"/>
      <w:r>
        <w:rPr>
          <w:rFonts w:hint="eastAsia"/>
          <w:sz w:val="24"/>
          <w:szCs w:val="24"/>
        </w:rPr>
        <w:t>指夹式</w:t>
      </w:r>
      <w:proofErr w:type="gramEnd"/>
      <w:r>
        <w:rPr>
          <w:rFonts w:hint="eastAsia"/>
          <w:sz w:val="24"/>
          <w:szCs w:val="24"/>
        </w:rPr>
        <w:t>和硅胶指套式），提供产品技术要求证明；</w:t>
      </w:r>
    </w:p>
    <w:p w14:paraId="5A7E170F" w14:textId="77777777" w:rsidR="003F4D97" w:rsidRDefault="00000000">
      <w:pPr>
        <w:spacing w:line="360" w:lineRule="auto"/>
        <w:ind w:left="420"/>
        <w:rPr>
          <w:sz w:val="24"/>
        </w:rPr>
      </w:pPr>
      <w:r>
        <w:rPr>
          <w:rFonts w:hint="eastAsia"/>
          <w:b/>
          <w:bCs/>
          <w:sz w:val="24"/>
        </w:rPr>
        <w:t>（五）监测参数</w:t>
      </w:r>
      <w:r>
        <w:rPr>
          <w:rFonts w:hint="eastAsia"/>
          <w:b/>
          <w:bCs/>
          <w:sz w:val="24"/>
        </w:rPr>
        <w:t>-</w:t>
      </w:r>
      <w:r>
        <w:rPr>
          <w:rFonts w:hint="eastAsia"/>
          <w:b/>
          <w:bCs/>
          <w:sz w:val="24"/>
        </w:rPr>
        <w:t>体温</w:t>
      </w:r>
    </w:p>
    <w:p w14:paraId="32477E08"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测量范围：至少</w:t>
      </w:r>
      <w:r>
        <w:rPr>
          <w:sz w:val="24"/>
          <w:szCs w:val="24"/>
        </w:rPr>
        <w:t>25℃-45℃</w:t>
      </w:r>
      <w:r>
        <w:rPr>
          <w:rFonts w:hint="eastAsia"/>
          <w:sz w:val="24"/>
          <w:szCs w:val="24"/>
        </w:rPr>
        <w:t>；</w:t>
      </w:r>
    </w:p>
    <w:p w14:paraId="7BBABBBD" w14:textId="77777777" w:rsidR="003F4D97" w:rsidRDefault="00000000">
      <w:pPr>
        <w:pStyle w:val="a8"/>
        <w:numPr>
          <w:ilvl w:val="0"/>
          <w:numId w:val="1"/>
        </w:numPr>
        <w:spacing w:line="360" w:lineRule="auto"/>
        <w:ind w:firstLineChars="0"/>
        <w:rPr>
          <w:sz w:val="24"/>
          <w:szCs w:val="24"/>
        </w:rPr>
      </w:pPr>
      <w:r>
        <w:rPr>
          <w:sz w:val="24"/>
          <w:szCs w:val="24"/>
        </w:rPr>
        <w:t>注册证列明</w:t>
      </w:r>
      <w:r>
        <w:rPr>
          <w:rFonts w:hint="eastAsia"/>
          <w:sz w:val="24"/>
          <w:szCs w:val="24"/>
        </w:rPr>
        <w:t>体温最大允许误差：±</w:t>
      </w:r>
      <w:r>
        <w:rPr>
          <w:rFonts w:hint="eastAsia"/>
          <w:sz w:val="24"/>
          <w:szCs w:val="24"/>
        </w:rPr>
        <w:t>0.1</w:t>
      </w:r>
      <w:r>
        <w:rPr>
          <w:rFonts w:hint="eastAsia"/>
          <w:sz w:val="24"/>
          <w:szCs w:val="24"/>
        </w:rPr>
        <w:t>℃；</w:t>
      </w:r>
    </w:p>
    <w:p w14:paraId="45C142C3" w14:textId="77777777" w:rsidR="003F4D97" w:rsidRDefault="00000000">
      <w:pPr>
        <w:pStyle w:val="a8"/>
        <w:numPr>
          <w:ilvl w:val="0"/>
          <w:numId w:val="1"/>
        </w:numPr>
        <w:spacing w:line="360" w:lineRule="auto"/>
        <w:ind w:firstLineChars="0"/>
        <w:rPr>
          <w:sz w:val="24"/>
          <w:szCs w:val="24"/>
        </w:rPr>
      </w:pPr>
      <w:r>
        <w:rPr>
          <w:rFonts w:hint="eastAsia"/>
          <w:sz w:val="24"/>
          <w:szCs w:val="24"/>
        </w:rPr>
        <w:t>体温传感器持续工作时间：不小于</w:t>
      </w:r>
      <w:r>
        <w:rPr>
          <w:sz w:val="24"/>
          <w:szCs w:val="24"/>
        </w:rPr>
        <w:t>10</w:t>
      </w:r>
      <w:r>
        <w:rPr>
          <w:rFonts w:hint="eastAsia"/>
          <w:sz w:val="24"/>
          <w:szCs w:val="24"/>
        </w:rPr>
        <w:t>天（</w:t>
      </w:r>
      <w:r>
        <w:rPr>
          <w:sz w:val="24"/>
          <w:szCs w:val="24"/>
        </w:rPr>
        <w:t>240</w:t>
      </w:r>
      <w:r>
        <w:rPr>
          <w:rFonts w:hint="eastAsia"/>
          <w:sz w:val="24"/>
          <w:szCs w:val="24"/>
        </w:rPr>
        <w:t>小时）；</w:t>
      </w:r>
    </w:p>
    <w:p w14:paraId="222B0B7B"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数据更新</w:t>
      </w:r>
      <w:r>
        <w:rPr>
          <w:rFonts w:hint="eastAsia"/>
          <w:sz w:val="24"/>
          <w:szCs w:val="24"/>
        </w:rPr>
        <w:t>频率</w:t>
      </w:r>
      <w:r>
        <w:rPr>
          <w:sz w:val="24"/>
          <w:szCs w:val="24"/>
        </w:rPr>
        <w:t>：</w:t>
      </w:r>
      <w:r>
        <w:rPr>
          <w:rFonts w:hint="eastAsia"/>
          <w:sz w:val="24"/>
          <w:szCs w:val="24"/>
        </w:rPr>
        <w:t>不少于每</w:t>
      </w:r>
      <w:r>
        <w:rPr>
          <w:rFonts w:hint="eastAsia"/>
          <w:sz w:val="24"/>
          <w:szCs w:val="24"/>
        </w:rPr>
        <w:t>4</w:t>
      </w:r>
      <w:r>
        <w:rPr>
          <w:rFonts w:hint="eastAsia"/>
          <w:sz w:val="24"/>
          <w:szCs w:val="24"/>
        </w:rPr>
        <w:t>秒</w:t>
      </w:r>
      <w:r>
        <w:rPr>
          <w:sz w:val="24"/>
          <w:szCs w:val="24"/>
        </w:rPr>
        <w:t>1</w:t>
      </w:r>
      <w:r>
        <w:rPr>
          <w:sz w:val="24"/>
          <w:szCs w:val="24"/>
        </w:rPr>
        <w:t>次</w:t>
      </w:r>
    </w:p>
    <w:p w14:paraId="686442F3" w14:textId="77777777" w:rsidR="003F4D97" w:rsidRDefault="00000000">
      <w:pPr>
        <w:pStyle w:val="a8"/>
        <w:numPr>
          <w:ilvl w:val="0"/>
          <w:numId w:val="1"/>
        </w:numPr>
        <w:spacing w:line="360" w:lineRule="auto"/>
        <w:ind w:firstLineChars="0"/>
        <w:rPr>
          <w:sz w:val="24"/>
          <w:szCs w:val="24"/>
        </w:rPr>
      </w:pPr>
      <w:r>
        <w:rPr>
          <w:rFonts w:hint="eastAsia"/>
          <w:sz w:val="24"/>
          <w:szCs w:val="24"/>
        </w:rPr>
        <w:t>▲</w:t>
      </w:r>
      <w:bookmarkStart w:id="1" w:name="_Hlk121341589"/>
      <w:r>
        <w:rPr>
          <w:rFonts w:hint="eastAsia"/>
          <w:sz w:val="24"/>
          <w:szCs w:val="24"/>
        </w:rPr>
        <w:t>体温</w:t>
      </w:r>
      <w:r>
        <w:rPr>
          <w:sz w:val="24"/>
          <w:szCs w:val="24"/>
        </w:rPr>
        <w:t>临床精度验证</w:t>
      </w:r>
      <w:r>
        <w:rPr>
          <w:rFonts w:hint="eastAsia"/>
          <w:sz w:val="24"/>
          <w:szCs w:val="24"/>
        </w:rPr>
        <w:t>-</w:t>
      </w:r>
      <w:r>
        <w:rPr>
          <w:rFonts w:hint="eastAsia"/>
          <w:sz w:val="24"/>
          <w:szCs w:val="24"/>
        </w:rPr>
        <w:t>成人</w:t>
      </w:r>
      <w:r>
        <w:rPr>
          <w:sz w:val="24"/>
          <w:szCs w:val="24"/>
        </w:rPr>
        <w:t>：</w:t>
      </w:r>
      <w:r>
        <w:rPr>
          <w:rFonts w:hint="eastAsia"/>
          <w:sz w:val="24"/>
          <w:szCs w:val="24"/>
        </w:rPr>
        <w:t>具备</w:t>
      </w:r>
      <w:r>
        <w:rPr>
          <w:sz w:val="24"/>
          <w:szCs w:val="24"/>
        </w:rPr>
        <w:t>SCI</w:t>
      </w:r>
      <w:r>
        <w:rPr>
          <w:sz w:val="24"/>
          <w:szCs w:val="24"/>
        </w:rPr>
        <w:t>文献证明其与</w:t>
      </w:r>
      <w:r>
        <w:rPr>
          <w:rFonts w:hint="eastAsia"/>
          <w:sz w:val="24"/>
          <w:szCs w:val="24"/>
        </w:rPr>
        <w:t>成人（</w:t>
      </w:r>
      <w:r>
        <w:rPr>
          <w:rFonts w:hint="eastAsia"/>
          <w:sz w:val="24"/>
          <w:szCs w:val="24"/>
        </w:rPr>
        <w:t>&gt;</w:t>
      </w:r>
      <w:r>
        <w:rPr>
          <w:sz w:val="24"/>
          <w:szCs w:val="24"/>
        </w:rPr>
        <w:t>18</w:t>
      </w:r>
      <w:r>
        <w:rPr>
          <w:rFonts w:hint="eastAsia"/>
          <w:sz w:val="24"/>
          <w:szCs w:val="24"/>
        </w:rPr>
        <w:t>岁）</w:t>
      </w:r>
      <w:r>
        <w:rPr>
          <w:sz w:val="24"/>
          <w:szCs w:val="24"/>
        </w:rPr>
        <w:t>核心体温的均差在</w:t>
      </w:r>
      <w:r>
        <w:rPr>
          <w:sz w:val="24"/>
          <w:szCs w:val="24"/>
        </w:rPr>
        <w:t>±0.2</w:t>
      </w:r>
      <w:r>
        <w:rPr>
          <w:rFonts w:hint="eastAsia"/>
          <w:sz w:val="24"/>
          <w:szCs w:val="24"/>
        </w:rPr>
        <w:t>℃以内，提供文献原文（英文文献应同时提供翻译件）并加盖</w:t>
      </w:r>
      <w:bookmarkEnd w:id="1"/>
      <w:r>
        <w:rPr>
          <w:rFonts w:hint="eastAsia"/>
          <w:sz w:val="24"/>
          <w:szCs w:val="24"/>
        </w:rPr>
        <w:t>投标人公章；</w:t>
      </w:r>
    </w:p>
    <w:p w14:paraId="6969593D" w14:textId="77777777" w:rsidR="003F4D97" w:rsidRDefault="00000000">
      <w:pPr>
        <w:pStyle w:val="a8"/>
        <w:numPr>
          <w:ilvl w:val="0"/>
          <w:numId w:val="1"/>
        </w:numPr>
        <w:spacing w:line="360" w:lineRule="auto"/>
        <w:ind w:firstLineChars="0"/>
        <w:rPr>
          <w:sz w:val="24"/>
          <w:szCs w:val="24"/>
        </w:rPr>
      </w:pPr>
      <w:r>
        <w:rPr>
          <w:rFonts w:hint="eastAsia"/>
          <w:sz w:val="24"/>
          <w:szCs w:val="24"/>
        </w:rPr>
        <w:t>▲</w:t>
      </w:r>
      <w:bookmarkStart w:id="2" w:name="_Hlk121341623"/>
      <w:r>
        <w:rPr>
          <w:rFonts w:hint="eastAsia"/>
          <w:sz w:val="24"/>
          <w:szCs w:val="24"/>
        </w:rPr>
        <w:t>体温</w:t>
      </w:r>
      <w:r>
        <w:rPr>
          <w:sz w:val="24"/>
          <w:szCs w:val="24"/>
        </w:rPr>
        <w:t>临床精度验证</w:t>
      </w:r>
      <w:r>
        <w:rPr>
          <w:rFonts w:hint="eastAsia"/>
          <w:sz w:val="24"/>
          <w:szCs w:val="24"/>
        </w:rPr>
        <w:t>-</w:t>
      </w:r>
      <w:r>
        <w:rPr>
          <w:rFonts w:hint="eastAsia"/>
          <w:sz w:val="24"/>
          <w:szCs w:val="24"/>
        </w:rPr>
        <w:t>儿童：具备</w:t>
      </w:r>
      <w:r>
        <w:rPr>
          <w:sz w:val="24"/>
          <w:szCs w:val="24"/>
        </w:rPr>
        <w:t>SCI</w:t>
      </w:r>
      <w:r>
        <w:rPr>
          <w:sz w:val="24"/>
          <w:szCs w:val="24"/>
        </w:rPr>
        <w:t>文献证明其与</w:t>
      </w:r>
      <w:r>
        <w:rPr>
          <w:rFonts w:hint="eastAsia"/>
          <w:sz w:val="24"/>
          <w:szCs w:val="24"/>
        </w:rPr>
        <w:t>儿童（</w:t>
      </w:r>
      <w:r>
        <w:rPr>
          <w:rFonts w:hint="eastAsia"/>
          <w:sz w:val="24"/>
          <w:szCs w:val="24"/>
        </w:rPr>
        <w:t>&lt;</w:t>
      </w:r>
      <w:r>
        <w:rPr>
          <w:sz w:val="24"/>
          <w:szCs w:val="24"/>
        </w:rPr>
        <w:t>14</w:t>
      </w:r>
      <w:r>
        <w:rPr>
          <w:rFonts w:hint="eastAsia"/>
          <w:sz w:val="24"/>
          <w:szCs w:val="24"/>
        </w:rPr>
        <w:t>岁）</w:t>
      </w:r>
      <w:r>
        <w:rPr>
          <w:sz w:val="24"/>
          <w:szCs w:val="24"/>
        </w:rPr>
        <w:t>核心体温的均差在</w:t>
      </w:r>
      <w:r>
        <w:rPr>
          <w:sz w:val="24"/>
          <w:szCs w:val="24"/>
        </w:rPr>
        <w:t>±0.2</w:t>
      </w:r>
      <w:r>
        <w:rPr>
          <w:rFonts w:hint="eastAsia"/>
          <w:sz w:val="24"/>
          <w:szCs w:val="24"/>
        </w:rPr>
        <w:t>℃以内，提供文献原文（英文文献应同时提供翻译件）并加盖投标人公章；</w:t>
      </w:r>
      <w:bookmarkEnd w:id="2"/>
    </w:p>
    <w:p w14:paraId="099167C2" w14:textId="77777777" w:rsidR="003F4D97" w:rsidRDefault="00000000">
      <w:pPr>
        <w:spacing w:line="360" w:lineRule="auto"/>
        <w:ind w:left="420"/>
        <w:rPr>
          <w:sz w:val="24"/>
        </w:rPr>
      </w:pPr>
      <w:r>
        <w:rPr>
          <w:rFonts w:hint="eastAsia"/>
          <w:b/>
          <w:bCs/>
          <w:sz w:val="24"/>
        </w:rPr>
        <w:t>（六）其他参数</w:t>
      </w:r>
    </w:p>
    <w:p w14:paraId="2A4634DA" w14:textId="77777777" w:rsidR="003F4D97" w:rsidRDefault="00000000">
      <w:pPr>
        <w:pStyle w:val="a8"/>
        <w:numPr>
          <w:ilvl w:val="0"/>
          <w:numId w:val="1"/>
        </w:numPr>
        <w:spacing w:line="360" w:lineRule="auto"/>
        <w:ind w:firstLineChars="0"/>
        <w:rPr>
          <w:sz w:val="24"/>
          <w:szCs w:val="24"/>
        </w:rPr>
      </w:pPr>
      <w:r>
        <w:rPr>
          <w:rFonts w:hint="eastAsia"/>
          <w:sz w:val="24"/>
          <w:szCs w:val="24"/>
        </w:rPr>
        <w:t>提供患者每日累计</w:t>
      </w:r>
      <w:proofErr w:type="gramStart"/>
      <w:r>
        <w:rPr>
          <w:rFonts w:hint="eastAsia"/>
          <w:sz w:val="24"/>
          <w:szCs w:val="24"/>
        </w:rPr>
        <w:t>计</w:t>
      </w:r>
      <w:proofErr w:type="gramEnd"/>
      <w:r>
        <w:rPr>
          <w:rFonts w:hint="eastAsia"/>
          <w:sz w:val="24"/>
          <w:szCs w:val="24"/>
        </w:rPr>
        <w:t>步功能；</w:t>
      </w:r>
    </w:p>
    <w:p w14:paraId="62664B96" w14:textId="77777777" w:rsidR="003F4D97" w:rsidRDefault="00000000">
      <w:pPr>
        <w:pStyle w:val="a8"/>
        <w:numPr>
          <w:ilvl w:val="0"/>
          <w:numId w:val="1"/>
        </w:numPr>
        <w:spacing w:line="360" w:lineRule="auto"/>
        <w:ind w:firstLineChars="0"/>
        <w:rPr>
          <w:sz w:val="24"/>
          <w:szCs w:val="24"/>
        </w:rPr>
      </w:pPr>
      <w:r>
        <w:rPr>
          <w:rFonts w:hint="eastAsia"/>
          <w:sz w:val="24"/>
          <w:szCs w:val="24"/>
        </w:rPr>
        <w:t>▲提供体态侦测功能，并能识别至少</w:t>
      </w:r>
      <w:r>
        <w:rPr>
          <w:sz w:val="24"/>
          <w:szCs w:val="24"/>
        </w:rPr>
        <w:t>5</w:t>
      </w:r>
      <w:r>
        <w:rPr>
          <w:rFonts w:hint="eastAsia"/>
          <w:sz w:val="24"/>
          <w:szCs w:val="24"/>
        </w:rPr>
        <w:t>种体态（平躺、侧躺、静止、坐立、运动），提供界面运行截图并加盖投标人公章；</w:t>
      </w:r>
    </w:p>
    <w:p w14:paraId="096EA2C5" w14:textId="77777777" w:rsidR="003F4D97" w:rsidRDefault="00000000">
      <w:pPr>
        <w:pStyle w:val="a8"/>
        <w:numPr>
          <w:ilvl w:val="0"/>
          <w:numId w:val="1"/>
        </w:numPr>
        <w:spacing w:line="360" w:lineRule="auto"/>
        <w:ind w:firstLineChars="0"/>
        <w:rPr>
          <w:sz w:val="24"/>
          <w:szCs w:val="24"/>
        </w:rPr>
      </w:pPr>
      <w:r>
        <w:rPr>
          <w:rFonts w:hint="eastAsia"/>
          <w:sz w:val="24"/>
          <w:szCs w:val="24"/>
        </w:rPr>
        <w:t>可选配</w:t>
      </w:r>
      <w:proofErr w:type="gramStart"/>
      <w:r>
        <w:rPr>
          <w:rFonts w:hint="eastAsia"/>
          <w:sz w:val="24"/>
          <w:szCs w:val="24"/>
        </w:rPr>
        <w:t>一</w:t>
      </w:r>
      <w:proofErr w:type="gramEnd"/>
      <w:r>
        <w:rPr>
          <w:rFonts w:hint="eastAsia"/>
          <w:sz w:val="24"/>
          <w:szCs w:val="24"/>
        </w:rPr>
        <w:t>体式收纳充电柜，每个柜子可收纳不少于</w:t>
      </w:r>
      <w:r>
        <w:rPr>
          <w:rFonts w:hint="eastAsia"/>
          <w:sz w:val="24"/>
          <w:szCs w:val="24"/>
        </w:rPr>
        <w:t>32</w:t>
      </w:r>
      <w:r>
        <w:rPr>
          <w:rFonts w:hint="eastAsia"/>
          <w:sz w:val="24"/>
          <w:szCs w:val="24"/>
        </w:rPr>
        <w:t>套监护设备并提供不少于</w:t>
      </w:r>
      <w:r>
        <w:rPr>
          <w:rFonts w:hint="eastAsia"/>
          <w:sz w:val="24"/>
          <w:szCs w:val="24"/>
        </w:rPr>
        <w:t>16</w:t>
      </w:r>
      <w:r>
        <w:rPr>
          <w:rFonts w:hint="eastAsia"/>
          <w:sz w:val="24"/>
          <w:szCs w:val="24"/>
        </w:rPr>
        <w:t>套的设备同时充电。</w:t>
      </w:r>
    </w:p>
    <w:p w14:paraId="74671AE8" w14:textId="77777777" w:rsidR="003F4D97" w:rsidRDefault="003F4D97">
      <w:pPr>
        <w:pStyle w:val="a0"/>
        <w:spacing w:line="360" w:lineRule="auto"/>
        <w:rPr>
          <w:b/>
          <w:bCs/>
          <w:sz w:val="24"/>
          <w:szCs w:val="24"/>
        </w:rPr>
      </w:pPr>
    </w:p>
    <w:p w14:paraId="32803117" w14:textId="77777777" w:rsidR="003F4D97" w:rsidRDefault="00000000">
      <w:pPr>
        <w:spacing w:line="360" w:lineRule="auto"/>
        <w:ind w:left="360" w:hanging="360"/>
        <w:jc w:val="center"/>
        <w:rPr>
          <w:rFonts w:eastAsia="宋体"/>
          <w:sz w:val="24"/>
        </w:rPr>
      </w:pPr>
      <w:r>
        <w:rPr>
          <w:rFonts w:hint="eastAsia"/>
          <w:b/>
          <w:bCs/>
          <w:sz w:val="24"/>
        </w:rPr>
        <w:t>2.</w:t>
      </w:r>
      <w:r>
        <w:rPr>
          <w:rFonts w:hint="eastAsia"/>
          <w:b/>
          <w:bCs/>
          <w:sz w:val="24"/>
        </w:rPr>
        <w:t>无线多参数中央监护系统</w:t>
      </w:r>
      <w:r>
        <w:rPr>
          <w:rFonts w:hint="eastAsia"/>
          <w:b/>
          <w:bCs/>
          <w:sz w:val="24"/>
        </w:rPr>
        <w:t>2</w:t>
      </w:r>
    </w:p>
    <w:p w14:paraId="7AE80E1A" w14:textId="77777777" w:rsidR="003F4D97" w:rsidRDefault="00000000">
      <w:pPr>
        <w:spacing w:line="360" w:lineRule="auto"/>
        <w:rPr>
          <w:sz w:val="24"/>
        </w:rPr>
      </w:pPr>
      <w:r>
        <w:rPr>
          <w:rFonts w:hint="eastAsia"/>
          <w:b/>
          <w:bCs/>
          <w:sz w:val="24"/>
        </w:rPr>
        <w:t>（一）监护端及物联网</w:t>
      </w:r>
    </w:p>
    <w:p w14:paraId="3371F7FA" w14:textId="77777777" w:rsidR="003F4D97" w:rsidRDefault="00000000">
      <w:pPr>
        <w:pStyle w:val="a8"/>
        <w:numPr>
          <w:ilvl w:val="0"/>
          <w:numId w:val="1"/>
        </w:numPr>
        <w:spacing w:line="360" w:lineRule="auto"/>
        <w:ind w:firstLineChars="0"/>
        <w:rPr>
          <w:sz w:val="24"/>
          <w:szCs w:val="24"/>
        </w:rPr>
      </w:pPr>
      <w:r>
        <w:rPr>
          <w:rFonts w:hint="eastAsia"/>
          <w:sz w:val="24"/>
          <w:szCs w:val="24"/>
        </w:rPr>
        <w:lastRenderedPageBreak/>
        <w:t>▲客户端</w:t>
      </w:r>
      <w:r>
        <w:rPr>
          <w:rFonts w:hint="eastAsia"/>
          <w:sz w:val="24"/>
          <w:szCs w:val="24"/>
        </w:rPr>
        <w:t>/</w:t>
      </w:r>
      <w:proofErr w:type="gramStart"/>
      <w:r>
        <w:rPr>
          <w:rFonts w:hint="eastAsia"/>
          <w:sz w:val="24"/>
          <w:szCs w:val="24"/>
        </w:rPr>
        <w:t>监护端应明确</w:t>
      </w:r>
      <w:proofErr w:type="gramEnd"/>
      <w:r>
        <w:rPr>
          <w:rFonts w:hint="eastAsia"/>
          <w:sz w:val="24"/>
          <w:szCs w:val="24"/>
        </w:rPr>
        <w:t>列入医疗器械注册证的结构组成中；</w:t>
      </w:r>
    </w:p>
    <w:p w14:paraId="36430777" w14:textId="77777777" w:rsidR="003F4D97" w:rsidRDefault="00000000">
      <w:pPr>
        <w:pStyle w:val="a8"/>
        <w:numPr>
          <w:ilvl w:val="0"/>
          <w:numId w:val="1"/>
        </w:numPr>
        <w:spacing w:line="360" w:lineRule="auto"/>
        <w:ind w:firstLineChars="0"/>
        <w:rPr>
          <w:sz w:val="24"/>
          <w:szCs w:val="24"/>
        </w:rPr>
      </w:pPr>
      <w:r>
        <w:rPr>
          <w:rFonts w:hint="eastAsia"/>
          <w:sz w:val="24"/>
          <w:szCs w:val="24"/>
        </w:rPr>
        <w:t>配置中央工作站客户端，中央工作站可支持不小于</w:t>
      </w:r>
      <w:r>
        <w:rPr>
          <w:rFonts w:hint="eastAsia"/>
          <w:sz w:val="24"/>
          <w:szCs w:val="24"/>
        </w:rPr>
        <w:t>8</w:t>
      </w:r>
      <w:r>
        <w:rPr>
          <w:sz w:val="24"/>
          <w:szCs w:val="24"/>
        </w:rPr>
        <w:t>0</w:t>
      </w:r>
      <w:r>
        <w:rPr>
          <w:rFonts w:hint="eastAsia"/>
          <w:sz w:val="24"/>
          <w:szCs w:val="24"/>
        </w:rPr>
        <w:t>个床位患者同时监测，提供软件界面截图证明，并加盖投标人公章；</w:t>
      </w:r>
    </w:p>
    <w:p w14:paraId="44822B4F" w14:textId="77777777" w:rsidR="003F4D97" w:rsidRDefault="00000000">
      <w:pPr>
        <w:pStyle w:val="a8"/>
        <w:numPr>
          <w:ilvl w:val="0"/>
          <w:numId w:val="1"/>
        </w:numPr>
        <w:spacing w:line="360" w:lineRule="auto"/>
        <w:ind w:firstLineChars="0"/>
        <w:rPr>
          <w:sz w:val="24"/>
          <w:szCs w:val="24"/>
        </w:rPr>
      </w:pPr>
      <w:r>
        <w:rPr>
          <w:rFonts w:hint="eastAsia"/>
          <w:sz w:val="24"/>
          <w:szCs w:val="24"/>
        </w:rPr>
        <w:t>▲可配置至少</w:t>
      </w:r>
      <w:r>
        <w:rPr>
          <w:rFonts w:hint="eastAsia"/>
          <w:sz w:val="24"/>
          <w:szCs w:val="24"/>
        </w:rPr>
        <w:t>1</w:t>
      </w:r>
      <w:r>
        <w:rPr>
          <w:rFonts w:hint="eastAsia"/>
          <w:sz w:val="24"/>
          <w:szCs w:val="24"/>
        </w:rPr>
        <w:t>个手持监护端，提供产品彩页等技术证明，并加盖投标人公章；</w:t>
      </w:r>
    </w:p>
    <w:p w14:paraId="50C44FB0" w14:textId="77777777" w:rsidR="003F4D97" w:rsidRDefault="00000000">
      <w:pPr>
        <w:pStyle w:val="a8"/>
        <w:numPr>
          <w:ilvl w:val="0"/>
          <w:numId w:val="1"/>
        </w:numPr>
        <w:spacing w:line="360" w:lineRule="auto"/>
        <w:ind w:firstLineChars="0"/>
        <w:rPr>
          <w:sz w:val="24"/>
          <w:szCs w:val="24"/>
        </w:rPr>
      </w:pPr>
      <w:r>
        <w:rPr>
          <w:rFonts w:hint="eastAsia"/>
          <w:sz w:val="24"/>
          <w:szCs w:val="24"/>
        </w:rPr>
        <w:t>手持</w:t>
      </w:r>
      <w:proofErr w:type="gramStart"/>
      <w:r>
        <w:rPr>
          <w:rFonts w:hint="eastAsia"/>
          <w:sz w:val="24"/>
          <w:szCs w:val="24"/>
        </w:rPr>
        <w:t>监护端可脱离</w:t>
      </w:r>
      <w:proofErr w:type="gramEnd"/>
      <w:r>
        <w:rPr>
          <w:rFonts w:hint="eastAsia"/>
          <w:sz w:val="24"/>
          <w:szCs w:val="24"/>
        </w:rPr>
        <w:t>工作站</w:t>
      </w:r>
      <w:proofErr w:type="gramStart"/>
      <w:r>
        <w:rPr>
          <w:rFonts w:hint="eastAsia"/>
          <w:sz w:val="24"/>
          <w:szCs w:val="24"/>
        </w:rPr>
        <w:t>独立单</w:t>
      </w:r>
      <w:proofErr w:type="gramEnd"/>
      <w:r>
        <w:rPr>
          <w:rFonts w:hint="eastAsia"/>
          <w:sz w:val="24"/>
          <w:szCs w:val="24"/>
        </w:rPr>
        <w:t>床监护，也可配合工作站进行不少于</w:t>
      </w:r>
      <w:r>
        <w:rPr>
          <w:sz w:val="24"/>
          <w:szCs w:val="24"/>
        </w:rPr>
        <w:t>80</w:t>
      </w:r>
      <w:r>
        <w:rPr>
          <w:rFonts w:hint="eastAsia"/>
          <w:sz w:val="24"/>
          <w:szCs w:val="24"/>
        </w:rPr>
        <w:t>床的多床监护，提供手持监护端的单床和多床</w:t>
      </w:r>
      <w:r>
        <w:rPr>
          <w:rFonts w:hint="eastAsia"/>
          <w:sz w:val="24"/>
          <w:szCs w:val="24"/>
        </w:rPr>
        <w:t>2</w:t>
      </w:r>
      <w:r>
        <w:rPr>
          <w:rFonts w:hint="eastAsia"/>
          <w:sz w:val="24"/>
          <w:szCs w:val="24"/>
        </w:rPr>
        <w:t>种软件界面截图并加盖投标人公章；</w:t>
      </w:r>
    </w:p>
    <w:p w14:paraId="1631F28D" w14:textId="77777777" w:rsidR="003F4D97" w:rsidRDefault="00000000">
      <w:pPr>
        <w:pStyle w:val="a8"/>
        <w:numPr>
          <w:ilvl w:val="0"/>
          <w:numId w:val="1"/>
        </w:numPr>
        <w:spacing w:line="360" w:lineRule="auto"/>
        <w:ind w:firstLineChars="0"/>
        <w:rPr>
          <w:sz w:val="24"/>
          <w:szCs w:val="24"/>
        </w:rPr>
      </w:pPr>
      <w:r>
        <w:rPr>
          <w:rFonts w:hint="eastAsia"/>
          <w:sz w:val="24"/>
          <w:szCs w:val="24"/>
        </w:rPr>
        <w:t>手持监护</w:t>
      </w:r>
      <w:proofErr w:type="gramStart"/>
      <w:r>
        <w:rPr>
          <w:rFonts w:hint="eastAsia"/>
          <w:sz w:val="24"/>
          <w:szCs w:val="24"/>
        </w:rPr>
        <w:t>端运行</w:t>
      </w:r>
      <w:proofErr w:type="gramEnd"/>
      <w:r>
        <w:rPr>
          <w:rFonts w:hint="eastAsia"/>
          <w:sz w:val="24"/>
          <w:szCs w:val="24"/>
        </w:rPr>
        <w:t>内存不小于</w:t>
      </w:r>
      <w:r>
        <w:rPr>
          <w:rFonts w:hint="eastAsia"/>
          <w:sz w:val="24"/>
          <w:szCs w:val="24"/>
        </w:rPr>
        <w:t>2G</w:t>
      </w:r>
      <w:r>
        <w:rPr>
          <w:rFonts w:hint="eastAsia"/>
          <w:sz w:val="24"/>
          <w:szCs w:val="24"/>
        </w:rPr>
        <w:t>，存储不小于</w:t>
      </w:r>
      <w:r>
        <w:rPr>
          <w:rFonts w:hint="eastAsia"/>
          <w:sz w:val="24"/>
          <w:szCs w:val="24"/>
        </w:rPr>
        <w:t>16G</w:t>
      </w:r>
      <w:r>
        <w:rPr>
          <w:rFonts w:hint="eastAsia"/>
          <w:sz w:val="24"/>
          <w:szCs w:val="24"/>
        </w:rPr>
        <w:t>；</w:t>
      </w:r>
    </w:p>
    <w:p w14:paraId="1532B602" w14:textId="77777777" w:rsidR="003F4D97" w:rsidRDefault="00000000">
      <w:pPr>
        <w:pStyle w:val="a8"/>
        <w:numPr>
          <w:ilvl w:val="0"/>
          <w:numId w:val="1"/>
        </w:numPr>
        <w:spacing w:line="360" w:lineRule="auto"/>
        <w:ind w:firstLineChars="0"/>
        <w:rPr>
          <w:sz w:val="24"/>
          <w:szCs w:val="24"/>
        </w:rPr>
      </w:pPr>
      <w:r>
        <w:rPr>
          <w:rFonts w:hint="eastAsia"/>
          <w:sz w:val="24"/>
          <w:szCs w:val="24"/>
        </w:rPr>
        <w:t>手持监护端屏幕不小于</w:t>
      </w:r>
      <w:r>
        <w:rPr>
          <w:rFonts w:hint="eastAsia"/>
          <w:sz w:val="24"/>
          <w:szCs w:val="24"/>
        </w:rPr>
        <w:t>5.5</w:t>
      </w:r>
      <w:r>
        <w:rPr>
          <w:rFonts w:hint="eastAsia"/>
          <w:sz w:val="24"/>
          <w:szCs w:val="24"/>
        </w:rPr>
        <w:t>英寸</w:t>
      </w:r>
      <w:r>
        <w:rPr>
          <w:rFonts w:hint="eastAsia"/>
          <w:sz w:val="24"/>
          <w:szCs w:val="24"/>
        </w:rPr>
        <w:t xml:space="preserve">, </w:t>
      </w:r>
      <w:r>
        <w:rPr>
          <w:rFonts w:hint="eastAsia"/>
          <w:sz w:val="24"/>
          <w:szCs w:val="24"/>
        </w:rPr>
        <w:t>分辨率不小于</w:t>
      </w:r>
      <w:r>
        <w:rPr>
          <w:rFonts w:hint="eastAsia"/>
          <w:sz w:val="24"/>
          <w:szCs w:val="24"/>
        </w:rPr>
        <w:t>720*1440p</w:t>
      </w:r>
      <w:r>
        <w:rPr>
          <w:rFonts w:hint="eastAsia"/>
          <w:sz w:val="24"/>
          <w:szCs w:val="24"/>
        </w:rPr>
        <w:t>；</w:t>
      </w:r>
    </w:p>
    <w:p w14:paraId="557D39B3" w14:textId="77777777" w:rsidR="003F4D97" w:rsidRDefault="00000000">
      <w:pPr>
        <w:pStyle w:val="a8"/>
        <w:numPr>
          <w:ilvl w:val="0"/>
          <w:numId w:val="1"/>
        </w:numPr>
        <w:spacing w:line="360" w:lineRule="auto"/>
        <w:ind w:firstLineChars="0"/>
        <w:rPr>
          <w:sz w:val="24"/>
          <w:szCs w:val="24"/>
        </w:rPr>
      </w:pPr>
      <w:r>
        <w:rPr>
          <w:rFonts w:hint="eastAsia"/>
          <w:sz w:val="24"/>
          <w:szCs w:val="24"/>
        </w:rPr>
        <w:t>手持</w:t>
      </w:r>
      <w:proofErr w:type="gramStart"/>
      <w:r>
        <w:rPr>
          <w:rFonts w:hint="eastAsia"/>
          <w:sz w:val="24"/>
          <w:szCs w:val="24"/>
        </w:rPr>
        <w:t>监护端可通过</w:t>
      </w:r>
      <w:proofErr w:type="gramEnd"/>
      <w:r>
        <w:rPr>
          <w:rFonts w:hint="eastAsia"/>
          <w:sz w:val="24"/>
          <w:szCs w:val="24"/>
        </w:rPr>
        <w:t>触屏输入、扫腕带码</w:t>
      </w:r>
      <w:proofErr w:type="gramStart"/>
      <w:r>
        <w:rPr>
          <w:rFonts w:hint="eastAsia"/>
          <w:sz w:val="24"/>
          <w:szCs w:val="24"/>
        </w:rPr>
        <w:t>识别共</w:t>
      </w:r>
      <w:proofErr w:type="gramEnd"/>
      <w:r>
        <w:rPr>
          <w:rFonts w:hint="eastAsia"/>
          <w:sz w:val="24"/>
          <w:szCs w:val="24"/>
        </w:rPr>
        <w:t>2</w:t>
      </w:r>
      <w:r>
        <w:rPr>
          <w:rFonts w:hint="eastAsia"/>
          <w:sz w:val="24"/>
          <w:szCs w:val="24"/>
        </w:rPr>
        <w:t>种方式接收患者；</w:t>
      </w:r>
    </w:p>
    <w:p w14:paraId="401B731A" w14:textId="77777777" w:rsidR="003F4D97" w:rsidRDefault="00000000">
      <w:pPr>
        <w:pStyle w:val="a8"/>
        <w:numPr>
          <w:ilvl w:val="0"/>
          <w:numId w:val="1"/>
        </w:numPr>
        <w:spacing w:line="360" w:lineRule="auto"/>
        <w:ind w:firstLineChars="0"/>
        <w:rPr>
          <w:sz w:val="24"/>
          <w:szCs w:val="24"/>
        </w:rPr>
      </w:pPr>
      <w:r>
        <w:rPr>
          <w:rFonts w:hint="eastAsia"/>
          <w:sz w:val="24"/>
          <w:szCs w:val="24"/>
        </w:rPr>
        <w:t>▲</w:t>
      </w:r>
      <w:r>
        <w:rPr>
          <w:sz w:val="24"/>
          <w:szCs w:val="24"/>
        </w:rPr>
        <w:t>病人</w:t>
      </w:r>
      <w:r>
        <w:rPr>
          <w:rFonts w:hint="eastAsia"/>
          <w:sz w:val="24"/>
          <w:szCs w:val="24"/>
        </w:rPr>
        <w:t>接收</w:t>
      </w:r>
      <w:r>
        <w:rPr>
          <w:sz w:val="24"/>
          <w:szCs w:val="24"/>
        </w:rPr>
        <w:t>方式</w:t>
      </w:r>
      <w:r>
        <w:rPr>
          <w:rFonts w:hint="eastAsia"/>
          <w:sz w:val="24"/>
          <w:szCs w:val="24"/>
        </w:rPr>
        <w:t>同时支持</w:t>
      </w:r>
      <w:r>
        <w:rPr>
          <w:sz w:val="24"/>
          <w:szCs w:val="24"/>
        </w:rPr>
        <w:t>4</w:t>
      </w:r>
      <w:r>
        <w:rPr>
          <w:rFonts w:hint="eastAsia"/>
          <w:sz w:val="24"/>
          <w:szCs w:val="24"/>
        </w:rPr>
        <w:t>种模式，</w:t>
      </w:r>
      <w:r>
        <w:rPr>
          <w:rFonts w:hint="eastAsia"/>
          <w:sz w:val="24"/>
          <w:szCs w:val="24"/>
        </w:rPr>
        <w:t>1</w:t>
      </w:r>
      <w:r>
        <w:rPr>
          <w:rFonts w:hint="eastAsia"/>
          <w:sz w:val="24"/>
          <w:szCs w:val="24"/>
        </w:rPr>
        <w:t>）工作站</w:t>
      </w:r>
      <w:r>
        <w:rPr>
          <w:sz w:val="24"/>
          <w:szCs w:val="24"/>
        </w:rPr>
        <w:t>扫腕带码</w:t>
      </w:r>
      <w:r>
        <w:rPr>
          <w:rFonts w:hint="eastAsia"/>
          <w:sz w:val="24"/>
          <w:szCs w:val="24"/>
        </w:rPr>
        <w:t>录入、</w:t>
      </w:r>
      <w:r>
        <w:rPr>
          <w:rFonts w:hint="eastAsia"/>
          <w:sz w:val="24"/>
          <w:szCs w:val="24"/>
        </w:rPr>
        <w:t>2</w:t>
      </w:r>
      <w:r>
        <w:rPr>
          <w:rFonts w:hint="eastAsia"/>
          <w:sz w:val="24"/>
          <w:szCs w:val="24"/>
        </w:rPr>
        <w:t>）工作站键盘</w:t>
      </w:r>
      <w:r>
        <w:rPr>
          <w:sz w:val="24"/>
          <w:szCs w:val="24"/>
        </w:rPr>
        <w:t>录入</w:t>
      </w:r>
      <w:r>
        <w:rPr>
          <w:rFonts w:hint="eastAsia"/>
          <w:sz w:val="24"/>
          <w:szCs w:val="24"/>
        </w:rPr>
        <w:t>、</w:t>
      </w:r>
      <w:r>
        <w:rPr>
          <w:rFonts w:hint="eastAsia"/>
          <w:sz w:val="24"/>
          <w:szCs w:val="24"/>
        </w:rPr>
        <w:t>3</w:t>
      </w:r>
      <w:r>
        <w:rPr>
          <w:rFonts w:hint="eastAsia"/>
          <w:sz w:val="24"/>
          <w:szCs w:val="24"/>
        </w:rPr>
        <w:t>）床旁扫腕带码录入、</w:t>
      </w:r>
      <w:r>
        <w:rPr>
          <w:rFonts w:hint="eastAsia"/>
          <w:sz w:val="24"/>
          <w:szCs w:val="24"/>
        </w:rPr>
        <w:t>4</w:t>
      </w:r>
      <w:r>
        <w:rPr>
          <w:rFonts w:hint="eastAsia"/>
          <w:sz w:val="24"/>
          <w:szCs w:val="24"/>
        </w:rPr>
        <w:t>）护理</w:t>
      </w:r>
      <w:r>
        <w:rPr>
          <w:rFonts w:hint="eastAsia"/>
          <w:sz w:val="24"/>
          <w:szCs w:val="24"/>
        </w:rPr>
        <w:t>P</w:t>
      </w:r>
      <w:r>
        <w:rPr>
          <w:sz w:val="24"/>
          <w:szCs w:val="24"/>
        </w:rPr>
        <w:t>DA</w:t>
      </w:r>
      <w:r>
        <w:rPr>
          <w:rFonts w:hint="eastAsia"/>
          <w:sz w:val="24"/>
          <w:szCs w:val="24"/>
        </w:rPr>
        <w:t>扫腕带码录入（对接护理系统后），须提供技术白皮书或说明书并加盖投标人公章</w:t>
      </w:r>
      <w:r>
        <w:rPr>
          <w:sz w:val="24"/>
          <w:szCs w:val="24"/>
        </w:rPr>
        <w:t>；</w:t>
      </w:r>
    </w:p>
    <w:p w14:paraId="781B7592"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系统应支持参数实时趋势图、</w:t>
      </w:r>
      <w:r>
        <w:rPr>
          <w:rFonts w:hint="eastAsia"/>
          <w:sz w:val="24"/>
          <w:szCs w:val="24"/>
        </w:rPr>
        <w:t>2</w:t>
      </w:r>
      <w:r>
        <w:rPr>
          <w:sz w:val="24"/>
          <w:szCs w:val="24"/>
        </w:rPr>
        <w:t>4</w:t>
      </w:r>
      <w:r>
        <w:rPr>
          <w:rFonts w:hint="eastAsia"/>
          <w:sz w:val="24"/>
          <w:szCs w:val="24"/>
        </w:rPr>
        <w:t>小时数据及曲线回顾、报警设置、参数设置、波形冻结功能；</w:t>
      </w:r>
    </w:p>
    <w:p w14:paraId="507A6D08"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系统应支持输入患者意识与给氧情况；</w:t>
      </w:r>
      <w:r>
        <w:rPr>
          <w:sz w:val="24"/>
          <w:szCs w:val="24"/>
        </w:rPr>
        <w:t xml:space="preserve">                                                                                                                 </w:t>
      </w:r>
    </w:p>
    <w:p w14:paraId="03B5A3A7" w14:textId="77777777" w:rsidR="003F4D97" w:rsidRDefault="00000000">
      <w:pPr>
        <w:pStyle w:val="a8"/>
        <w:numPr>
          <w:ilvl w:val="0"/>
          <w:numId w:val="1"/>
        </w:numPr>
        <w:spacing w:line="360" w:lineRule="auto"/>
        <w:ind w:firstLineChars="0"/>
        <w:rPr>
          <w:sz w:val="24"/>
          <w:szCs w:val="24"/>
        </w:rPr>
      </w:pPr>
      <w:r>
        <w:rPr>
          <w:rFonts w:hint="eastAsia"/>
          <w:sz w:val="24"/>
          <w:szCs w:val="24"/>
        </w:rPr>
        <w:t>▲系统应具备</w:t>
      </w:r>
      <w:r>
        <w:rPr>
          <w:sz w:val="24"/>
          <w:szCs w:val="24"/>
        </w:rPr>
        <w:t>EWS</w:t>
      </w:r>
      <w:r>
        <w:rPr>
          <w:sz w:val="24"/>
          <w:szCs w:val="24"/>
        </w:rPr>
        <w:t>早期风险评分功能</w:t>
      </w:r>
      <w:r>
        <w:rPr>
          <w:rFonts w:hint="eastAsia"/>
          <w:sz w:val="24"/>
          <w:szCs w:val="24"/>
        </w:rPr>
        <w:t>，即提供基于收缩压、呼吸频率、脉率、体温、血氧饱和度、意识、是否给氧等不少于</w:t>
      </w:r>
      <w:r>
        <w:rPr>
          <w:rFonts w:hint="eastAsia"/>
          <w:sz w:val="24"/>
          <w:szCs w:val="24"/>
        </w:rPr>
        <w:t>7</w:t>
      </w:r>
      <w:r>
        <w:rPr>
          <w:rFonts w:hint="eastAsia"/>
          <w:sz w:val="24"/>
          <w:szCs w:val="24"/>
        </w:rPr>
        <w:t>个参数的综合动态评分预警，并提供系统界面运行截图并加盖投标人公章；</w:t>
      </w:r>
    </w:p>
    <w:p w14:paraId="6A53E5AD" w14:textId="77777777" w:rsidR="003F4D97" w:rsidRDefault="00000000">
      <w:pPr>
        <w:pStyle w:val="a8"/>
        <w:numPr>
          <w:ilvl w:val="0"/>
          <w:numId w:val="1"/>
        </w:numPr>
        <w:spacing w:line="360" w:lineRule="auto"/>
        <w:ind w:firstLineChars="0"/>
        <w:rPr>
          <w:sz w:val="24"/>
          <w:szCs w:val="24"/>
        </w:rPr>
      </w:pPr>
      <w:r>
        <w:rPr>
          <w:rFonts w:hint="eastAsia"/>
          <w:sz w:val="24"/>
          <w:szCs w:val="24"/>
        </w:rPr>
        <w:t>▲系统应支持分区监护模式，并可自定义不少于</w:t>
      </w:r>
      <w:r>
        <w:rPr>
          <w:rFonts w:hint="eastAsia"/>
          <w:sz w:val="24"/>
          <w:szCs w:val="24"/>
        </w:rPr>
        <w:t>4</w:t>
      </w:r>
      <w:r>
        <w:rPr>
          <w:rFonts w:hint="eastAsia"/>
          <w:sz w:val="24"/>
          <w:szCs w:val="24"/>
        </w:rPr>
        <w:t>个分区，可显示患者处于“</w:t>
      </w:r>
      <w:r>
        <w:rPr>
          <w:rFonts w:hint="eastAsia"/>
          <w:sz w:val="24"/>
          <w:szCs w:val="24"/>
        </w:rPr>
        <w:t>A</w:t>
      </w:r>
      <w:r>
        <w:rPr>
          <w:rFonts w:hint="eastAsia"/>
          <w:sz w:val="24"/>
          <w:szCs w:val="24"/>
        </w:rPr>
        <w:t>区”、“</w:t>
      </w:r>
      <w:r>
        <w:rPr>
          <w:rFonts w:hint="eastAsia"/>
          <w:sz w:val="24"/>
          <w:szCs w:val="24"/>
        </w:rPr>
        <w:t>B</w:t>
      </w:r>
      <w:r>
        <w:rPr>
          <w:rFonts w:hint="eastAsia"/>
          <w:sz w:val="24"/>
          <w:szCs w:val="24"/>
        </w:rPr>
        <w:t>区”、“</w:t>
      </w:r>
      <w:r>
        <w:rPr>
          <w:sz w:val="24"/>
          <w:szCs w:val="24"/>
        </w:rPr>
        <w:t>C</w:t>
      </w:r>
      <w:r>
        <w:rPr>
          <w:rFonts w:hint="eastAsia"/>
          <w:sz w:val="24"/>
          <w:szCs w:val="24"/>
        </w:rPr>
        <w:t>区”、“</w:t>
      </w:r>
      <w:r>
        <w:rPr>
          <w:rFonts w:hint="eastAsia"/>
          <w:sz w:val="24"/>
          <w:szCs w:val="24"/>
        </w:rPr>
        <w:t>D</w:t>
      </w:r>
      <w:r>
        <w:rPr>
          <w:rFonts w:hint="eastAsia"/>
          <w:sz w:val="24"/>
          <w:szCs w:val="24"/>
        </w:rPr>
        <w:t>区”的具体位置，提供系统界面运行截图并加盖投标人公章；</w:t>
      </w:r>
    </w:p>
    <w:p w14:paraId="2F9F1DE7" w14:textId="77777777" w:rsidR="003F4D97" w:rsidRDefault="00000000">
      <w:pPr>
        <w:pStyle w:val="a8"/>
        <w:numPr>
          <w:ilvl w:val="0"/>
          <w:numId w:val="1"/>
        </w:numPr>
        <w:spacing w:line="360" w:lineRule="auto"/>
        <w:ind w:firstLineChars="0"/>
        <w:rPr>
          <w:sz w:val="24"/>
          <w:szCs w:val="24"/>
        </w:rPr>
      </w:pPr>
      <w:r>
        <w:rPr>
          <w:rFonts w:hint="eastAsia"/>
          <w:sz w:val="24"/>
          <w:szCs w:val="24"/>
        </w:rPr>
        <w:t>系统支持对床位和分区进行重命名；</w:t>
      </w:r>
    </w:p>
    <w:p w14:paraId="064AEAA8" w14:textId="77777777" w:rsidR="003F4D97" w:rsidRDefault="00000000">
      <w:pPr>
        <w:pStyle w:val="a8"/>
        <w:numPr>
          <w:ilvl w:val="0"/>
          <w:numId w:val="1"/>
        </w:numPr>
        <w:spacing w:line="360" w:lineRule="auto"/>
        <w:ind w:firstLineChars="0"/>
        <w:rPr>
          <w:sz w:val="24"/>
          <w:szCs w:val="24"/>
        </w:rPr>
      </w:pPr>
      <w:r>
        <w:rPr>
          <w:rFonts w:hint="eastAsia"/>
          <w:sz w:val="24"/>
          <w:szCs w:val="24"/>
        </w:rPr>
        <w:t>中央站、手持端均应支持操作患者转区、转床；</w:t>
      </w:r>
    </w:p>
    <w:p w14:paraId="0318EA4E" w14:textId="77777777" w:rsidR="003F4D97" w:rsidRDefault="00000000">
      <w:pPr>
        <w:pStyle w:val="a8"/>
        <w:numPr>
          <w:ilvl w:val="0"/>
          <w:numId w:val="1"/>
        </w:numPr>
        <w:spacing w:line="360" w:lineRule="auto"/>
        <w:ind w:firstLineChars="0"/>
        <w:rPr>
          <w:sz w:val="24"/>
          <w:szCs w:val="24"/>
        </w:rPr>
      </w:pPr>
      <w:r>
        <w:rPr>
          <w:rFonts w:hint="eastAsia"/>
          <w:sz w:val="24"/>
          <w:szCs w:val="24"/>
        </w:rPr>
        <w:t>系统可授权接入具备医疗器械注册证的第三方无线血氧、血压设备；</w:t>
      </w:r>
    </w:p>
    <w:p w14:paraId="6DE15972" w14:textId="77777777" w:rsidR="003F4D97" w:rsidRDefault="00000000">
      <w:pPr>
        <w:pStyle w:val="a8"/>
        <w:numPr>
          <w:ilvl w:val="0"/>
          <w:numId w:val="1"/>
        </w:numPr>
        <w:spacing w:line="360" w:lineRule="auto"/>
        <w:ind w:firstLineChars="0"/>
        <w:rPr>
          <w:sz w:val="24"/>
          <w:szCs w:val="24"/>
        </w:rPr>
      </w:pPr>
      <w:r>
        <w:rPr>
          <w:rFonts w:hint="eastAsia"/>
          <w:sz w:val="24"/>
          <w:szCs w:val="24"/>
        </w:rPr>
        <w:t>生命体征信号中继器为</w:t>
      </w:r>
      <w:r>
        <w:rPr>
          <w:sz w:val="24"/>
          <w:szCs w:val="24"/>
        </w:rPr>
        <w:t>便携式</w:t>
      </w:r>
      <w:r>
        <w:rPr>
          <w:rFonts w:hint="eastAsia"/>
          <w:sz w:val="24"/>
          <w:szCs w:val="24"/>
        </w:rPr>
        <w:t>，不含电源重量应</w:t>
      </w:r>
      <w:r>
        <w:rPr>
          <w:sz w:val="24"/>
          <w:szCs w:val="24"/>
        </w:rPr>
        <w:t>小于</w:t>
      </w:r>
      <w:r>
        <w:rPr>
          <w:sz w:val="24"/>
          <w:szCs w:val="24"/>
        </w:rPr>
        <w:t>1</w:t>
      </w:r>
      <w:r>
        <w:rPr>
          <w:rFonts w:hint="eastAsia"/>
          <w:sz w:val="24"/>
          <w:szCs w:val="24"/>
        </w:rPr>
        <w:t>0</w:t>
      </w:r>
      <w:r>
        <w:rPr>
          <w:sz w:val="24"/>
          <w:szCs w:val="24"/>
        </w:rPr>
        <w:t>0g</w:t>
      </w:r>
      <w:r>
        <w:rPr>
          <w:rFonts w:hint="eastAsia"/>
          <w:sz w:val="24"/>
          <w:szCs w:val="24"/>
        </w:rPr>
        <w:t>；</w:t>
      </w:r>
    </w:p>
    <w:p w14:paraId="79316393" w14:textId="77777777" w:rsidR="003F4D97" w:rsidRDefault="00000000">
      <w:pPr>
        <w:pStyle w:val="a8"/>
        <w:numPr>
          <w:ilvl w:val="0"/>
          <w:numId w:val="1"/>
        </w:numPr>
        <w:spacing w:line="360" w:lineRule="auto"/>
        <w:ind w:firstLineChars="0"/>
        <w:rPr>
          <w:sz w:val="24"/>
          <w:szCs w:val="24"/>
        </w:rPr>
      </w:pPr>
      <w:r>
        <w:rPr>
          <w:rFonts w:hint="eastAsia"/>
          <w:sz w:val="24"/>
          <w:szCs w:val="24"/>
        </w:rPr>
        <w:t>▲中继器应明确列入医疗器械注册证的结构及组成中，说明其为药监部门认可的安全生命</w:t>
      </w:r>
      <w:proofErr w:type="gramStart"/>
      <w:r>
        <w:rPr>
          <w:rFonts w:hint="eastAsia"/>
          <w:sz w:val="24"/>
          <w:szCs w:val="24"/>
        </w:rPr>
        <w:t>体征物</w:t>
      </w:r>
      <w:proofErr w:type="gramEnd"/>
      <w:r>
        <w:rPr>
          <w:rFonts w:hint="eastAsia"/>
          <w:sz w:val="24"/>
          <w:szCs w:val="24"/>
        </w:rPr>
        <w:t>联网设备</w:t>
      </w:r>
      <w:r>
        <w:rPr>
          <w:sz w:val="24"/>
          <w:szCs w:val="24"/>
        </w:rPr>
        <w:t>；</w:t>
      </w:r>
    </w:p>
    <w:p w14:paraId="76C5E43A" w14:textId="77777777" w:rsidR="003F4D97" w:rsidRDefault="00000000">
      <w:pPr>
        <w:pStyle w:val="a8"/>
        <w:numPr>
          <w:ilvl w:val="0"/>
          <w:numId w:val="1"/>
        </w:numPr>
        <w:spacing w:line="360" w:lineRule="auto"/>
        <w:ind w:firstLineChars="0"/>
        <w:rPr>
          <w:sz w:val="24"/>
          <w:szCs w:val="24"/>
        </w:rPr>
      </w:pPr>
      <w:r>
        <w:rPr>
          <w:rFonts w:hint="eastAsia"/>
          <w:sz w:val="24"/>
          <w:szCs w:val="24"/>
        </w:rPr>
        <w:t>中继器支持</w:t>
      </w:r>
      <w:r>
        <w:rPr>
          <w:rFonts w:hint="eastAsia"/>
          <w:sz w:val="24"/>
          <w:szCs w:val="24"/>
        </w:rPr>
        <w:t>2</w:t>
      </w:r>
      <w:r>
        <w:rPr>
          <w:rFonts w:hint="eastAsia"/>
          <w:sz w:val="24"/>
          <w:szCs w:val="24"/>
        </w:rPr>
        <w:t>种充电方式：触点式和插线式；</w:t>
      </w:r>
    </w:p>
    <w:p w14:paraId="20D17F95" w14:textId="77777777" w:rsidR="003F4D97" w:rsidRDefault="00000000">
      <w:pPr>
        <w:pStyle w:val="a8"/>
        <w:numPr>
          <w:ilvl w:val="0"/>
          <w:numId w:val="1"/>
        </w:numPr>
        <w:spacing w:line="360" w:lineRule="auto"/>
        <w:ind w:firstLineChars="0"/>
        <w:rPr>
          <w:sz w:val="24"/>
          <w:szCs w:val="24"/>
        </w:rPr>
      </w:pPr>
      <w:r>
        <w:rPr>
          <w:rFonts w:hint="eastAsia"/>
          <w:sz w:val="24"/>
          <w:szCs w:val="24"/>
        </w:rPr>
        <w:t>中继器</w:t>
      </w:r>
      <w:r>
        <w:rPr>
          <w:sz w:val="24"/>
          <w:szCs w:val="24"/>
        </w:rPr>
        <w:t>通讯方式：</w:t>
      </w:r>
      <w:proofErr w:type="gramStart"/>
      <w:r>
        <w:rPr>
          <w:sz w:val="24"/>
          <w:szCs w:val="24"/>
        </w:rPr>
        <w:t>蓝牙</w:t>
      </w:r>
      <w:r>
        <w:rPr>
          <w:rFonts w:hint="eastAsia"/>
          <w:sz w:val="24"/>
          <w:szCs w:val="24"/>
        </w:rPr>
        <w:t>及</w:t>
      </w:r>
      <w:proofErr w:type="gramEnd"/>
      <w:r>
        <w:rPr>
          <w:sz w:val="24"/>
          <w:szCs w:val="24"/>
        </w:rPr>
        <w:t>WI-FI</w:t>
      </w:r>
      <w:r>
        <w:rPr>
          <w:rFonts w:hint="eastAsia"/>
          <w:sz w:val="24"/>
          <w:szCs w:val="24"/>
        </w:rPr>
        <w:t>，提供实物指示灯照片或产品相关技术证明，并加盖投标人公章；</w:t>
      </w:r>
    </w:p>
    <w:p w14:paraId="20182A02" w14:textId="77777777" w:rsidR="003F4D97" w:rsidRDefault="00000000">
      <w:pPr>
        <w:pStyle w:val="a8"/>
        <w:numPr>
          <w:ilvl w:val="0"/>
          <w:numId w:val="1"/>
        </w:numPr>
        <w:spacing w:line="360" w:lineRule="auto"/>
        <w:ind w:firstLineChars="0"/>
        <w:rPr>
          <w:sz w:val="24"/>
          <w:szCs w:val="24"/>
        </w:rPr>
      </w:pPr>
      <w:r>
        <w:rPr>
          <w:rFonts w:hint="eastAsia"/>
          <w:sz w:val="24"/>
          <w:szCs w:val="24"/>
        </w:rPr>
        <w:lastRenderedPageBreak/>
        <w:t>生命体征传感器全部为</w:t>
      </w:r>
      <w:proofErr w:type="gramStart"/>
      <w:r>
        <w:rPr>
          <w:rFonts w:hint="eastAsia"/>
          <w:sz w:val="24"/>
          <w:szCs w:val="24"/>
        </w:rPr>
        <w:t>低功耗蓝牙无线</w:t>
      </w:r>
      <w:proofErr w:type="gramEnd"/>
      <w:r>
        <w:rPr>
          <w:rFonts w:hint="eastAsia"/>
          <w:sz w:val="24"/>
          <w:szCs w:val="24"/>
        </w:rPr>
        <w:t>传输；</w:t>
      </w:r>
    </w:p>
    <w:p w14:paraId="5A104F04" w14:textId="77777777" w:rsidR="003F4D97" w:rsidRDefault="00000000">
      <w:pPr>
        <w:pStyle w:val="a8"/>
        <w:numPr>
          <w:ilvl w:val="0"/>
          <w:numId w:val="1"/>
        </w:numPr>
        <w:spacing w:line="360" w:lineRule="auto"/>
        <w:ind w:firstLineChars="0"/>
        <w:rPr>
          <w:sz w:val="24"/>
          <w:szCs w:val="24"/>
        </w:rPr>
      </w:pPr>
      <w:r>
        <w:rPr>
          <w:sz w:val="24"/>
          <w:szCs w:val="24"/>
        </w:rPr>
        <w:t>注册证列明</w:t>
      </w:r>
      <w:r>
        <w:rPr>
          <w:rFonts w:hint="eastAsia"/>
          <w:sz w:val="24"/>
          <w:szCs w:val="24"/>
        </w:rPr>
        <w:t>中继器与采集器</w:t>
      </w:r>
      <w:r>
        <w:rPr>
          <w:rFonts w:hint="eastAsia"/>
          <w:sz w:val="24"/>
          <w:szCs w:val="24"/>
        </w:rPr>
        <w:t>/</w:t>
      </w:r>
      <w:r>
        <w:rPr>
          <w:rFonts w:hint="eastAsia"/>
          <w:sz w:val="24"/>
          <w:szCs w:val="24"/>
        </w:rPr>
        <w:t>传感器</w:t>
      </w:r>
      <w:proofErr w:type="gramStart"/>
      <w:r>
        <w:rPr>
          <w:rFonts w:hint="eastAsia"/>
          <w:sz w:val="24"/>
          <w:szCs w:val="24"/>
        </w:rPr>
        <w:t>的蓝牙</w:t>
      </w:r>
      <w:r>
        <w:rPr>
          <w:sz w:val="24"/>
          <w:szCs w:val="24"/>
        </w:rPr>
        <w:t>传输</w:t>
      </w:r>
      <w:proofErr w:type="gramEnd"/>
      <w:r>
        <w:rPr>
          <w:sz w:val="24"/>
          <w:szCs w:val="24"/>
        </w:rPr>
        <w:t>距离：不小于</w:t>
      </w:r>
      <w:r>
        <w:rPr>
          <w:sz w:val="24"/>
          <w:szCs w:val="24"/>
        </w:rPr>
        <w:t>5</w:t>
      </w:r>
      <w:r>
        <w:rPr>
          <w:sz w:val="24"/>
          <w:szCs w:val="24"/>
        </w:rPr>
        <w:t>米</w:t>
      </w:r>
      <w:r>
        <w:rPr>
          <w:rFonts w:hint="eastAsia"/>
          <w:sz w:val="24"/>
          <w:szCs w:val="24"/>
        </w:rPr>
        <w:t>；</w:t>
      </w:r>
    </w:p>
    <w:p w14:paraId="3EB42073" w14:textId="77777777" w:rsidR="003F4D97" w:rsidRDefault="00000000">
      <w:pPr>
        <w:spacing w:line="360" w:lineRule="auto"/>
        <w:rPr>
          <w:sz w:val="24"/>
        </w:rPr>
      </w:pPr>
      <w:r>
        <w:rPr>
          <w:rFonts w:hint="eastAsia"/>
          <w:b/>
          <w:bCs/>
          <w:sz w:val="24"/>
        </w:rPr>
        <w:t>（二）监测参数</w:t>
      </w:r>
      <w:r>
        <w:rPr>
          <w:rFonts w:hint="eastAsia"/>
          <w:b/>
          <w:bCs/>
          <w:sz w:val="24"/>
        </w:rPr>
        <w:t>-</w:t>
      </w:r>
      <w:r>
        <w:rPr>
          <w:rFonts w:hint="eastAsia"/>
          <w:b/>
          <w:bCs/>
          <w:sz w:val="24"/>
        </w:rPr>
        <w:t>体温</w:t>
      </w:r>
    </w:p>
    <w:p w14:paraId="1F4DA702"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测量范围：至少</w:t>
      </w:r>
      <w:r>
        <w:rPr>
          <w:sz w:val="24"/>
          <w:szCs w:val="24"/>
        </w:rPr>
        <w:t>25℃-45℃</w:t>
      </w:r>
      <w:r>
        <w:rPr>
          <w:rFonts w:hint="eastAsia"/>
          <w:sz w:val="24"/>
          <w:szCs w:val="24"/>
        </w:rPr>
        <w:t>；</w:t>
      </w:r>
    </w:p>
    <w:p w14:paraId="010CB94B" w14:textId="77777777" w:rsidR="003F4D97" w:rsidRDefault="00000000">
      <w:pPr>
        <w:pStyle w:val="a8"/>
        <w:numPr>
          <w:ilvl w:val="0"/>
          <w:numId w:val="1"/>
        </w:numPr>
        <w:spacing w:line="360" w:lineRule="auto"/>
        <w:ind w:firstLineChars="0"/>
        <w:rPr>
          <w:sz w:val="24"/>
          <w:szCs w:val="24"/>
        </w:rPr>
      </w:pPr>
      <w:r>
        <w:rPr>
          <w:sz w:val="24"/>
          <w:szCs w:val="24"/>
        </w:rPr>
        <w:t>注册证列明</w:t>
      </w:r>
      <w:r>
        <w:rPr>
          <w:rFonts w:hint="eastAsia"/>
          <w:sz w:val="24"/>
          <w:szCs w:val="24"/>
        </w:rPr>
        <w:t>体温最大允许误差：±</w:t>
      </w:r>
      <w:r>
        <w:rPr>
          <w:rFonts w:hint="eastAsia"/>
          <w:sz w:val="24"/>
          <w:szCs w:val="24"/>
        </w:rPr>
        <w:t>0.1</w:t>
      </w:r>
      <w:r>
        <w:rPr>
          <w:rFonts w:hint="eastAsia"/>
          <w:sz w:val="24"/>
          <w:szCs w:val="24"/>
        </w:rPr>
        <w:t>℃；</w:t>
      </w:r>
    </w:p>
    <w:p w14:paraId="602D233F"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临床精度验证</w:t>
      </w:r>
      <w:r>
        <w:rPr>
          <w:rFonts w:hint="eastAsia"/>
          <w:sz w:val="24"/>
          <w:szCs w:val="24"/>
        </w:rPr>
        <w:t>-</w:t>
      </w:r>
      <w:r>
        <w:rPr>
          <w:rFonts w:hint="eastAsia"/>
          <w:sz w:val="24"/>
          <w:szCs w:val="24"/>
        </w:rPr>
        <w:t>成人</w:t>
      </w:r>
      <w:r>
        <w:rPr>
          <w:sz w:val="24"/>
          <w:szCs w:val="24"/>
        </w:rPr>
        <w:t>：</w:t>
      </w:r>
      <w:r>
        <w:rPr>
          <w:rFonts w:hint="eastAsia"/>
          <w:sz w:val="24"/>
          <w:szCs w:val="24"/>
        </w:rPr>
        <w:t>具备</w:t>
      </w:r>
      <w:r>
        <w:rPr>
          <w:sz w:val="24"/>
          <w:szCs w:val="24"/>
        </w:rPr>
        <w:t>SCI</w:t>
      </w:r>
      <w:r>
        <w:rPr>
          <w:sz w:val="24"/>
          <w:szCs w:val="24"/>
        </w:rPr>
        <w:t>文献证明其与</w:t>
      </w:r>
      <w:r>
        <w:rPr>
          <w:rFonts w:hint="eastAsia"/>
          <w:sz w:val="24"/>
          <w:szCs w:val="24"/>
        </w:rPr>
        <w:t>成人（</w:t>
      </w:r>
      <w:r>
        <w:rPr>
          <w:rFonts w:hint="eastAsia"/>
          <w:sz w:val="24"/>
          <w:szCs w:val="24"/>
        </w:rPr>
        <w:t>&gt;</w:t>
      </w:r>
      <w:r>
        <w:rPr>
          <w:sz w:val="24"/>
          <w:szCs w:val="24"/>
        </w:rPr>
        <w:t>18</w:t>
      </w:r>
      <w:r>
        <w:rPr>
          <w:rFonts w:hint="eastAsia"/>
          <w:sz w:val="24"/>
          <w:szCs w:val="24"/>
        </w:rPr>
        <w:t>岁）</w:t>
      </w:r>
      <w:r>
        <w:rPr>
          <w:sz w:val="24"/>
          <w:szCs w:val="24"/>
        </w:rPr>
        <w:t>核心体温的均差在</w:t>
      </w:r>
      <w:r>
        <w:rPr>
          <w:sz w:val="24"/>
          <w:szCs w:val="24"/>
        </w:rPr>
        <w:t>±0.2</w:t>
      </w:r>
      <w:r>
        <w:rPr>
          <w:rFonts w:hint="eastAsia"/>
          <w:sz w:val="24"/>
          <w:szCs w:val="24"/>
        </w:rPr>
        <w:t>℃以内，提供文献原文（英文文献应同时提供翻译件）并加盖投标人公章；</w:t>
      </w:r>
    </w:p>
    <w:p w14:paraId="3EAE2026"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临床精度验证</w:t>
      </w:r>
      <w:r>
        <w:rPr>
          <w:rFonts w:hint="eastAsia"/>
          <w:sz w:val="24"/>
          <w:szCs w:val="24"/>
        </w:rPr>
        <w:t>-</w:t>
      </w:r>
      <w:r>
        <w:rPr>
          <w:rFonts w:hint="eastAsia"/>
          <w:sz w:val="24"/>
          <w:szCs w:val="24"/>
        </w:rPr>
        <w:t>儿童：具备</w:t>
      </w:r>
      <w:r>
        <w:rPr>
          <w:sz w:val="24"/>
          <w:szCs w:val="24"/>
        </w:rPr>
        <w:t>SCI</w:t>
      </w:r>
      <w:r>
        <w:rPr>
          <w:sz w:val="24"/>
          <w:szCs w:val="24"/>
        </w:rPr>
        <w:t>文献证明其与</w:t>
      </w:r>
      <w:r>
        <w:rPr>
          <w:rFonts w:hint="eastAsia"/>
          <w:sz w:val="24"/>
          <w:szCs w:val="24"/>
        </w:rPr>
        <w:t>儿童（</w:t>
      </w:r>
      <w:r>
        <w:rPr>
          <w:rFonts w:hint="eastAsia"/>
          <w:sz w:val="24"/>
          <w:szCs w:val="24"/>
        </w:rPr>
        <w:t>&lt;</w:t>
      </w:r>
      <w:r>
        <w:rPr>
          <w:sz w:val="24"/>
          <w:szCs w:val="24"/>
        </w:rPr>
        <w:t>14</w:t>
      </w:r>
      <w:r>
        <w:rPr>
          <w:rFonts w:hint="eastAsia"/>
          <w:sz w:val="24"/>
          <w:szCs w:val="24"/>
        </w:rPr>
        <w:t>岁）</w:t>
      </w:r>
      <w:r>
        <w:rPr>
          <w:sz w:val="24"/>
          <w:szCs w:val="24"/>
        </w:rPr>
        <w:t>核心体温的均差在</w:t>
      </w:r>
      <w:r>
        <w:rPr>
          <w:sz w:val="24"/>
          <w:szCs w:val="24"/>
        </w:rPr>
        <w:t>±0.2</w:t>
      </w:r>
      <w:r>
        <w:rPr>
          <w:rFonts w:hint="eastAsia"/>
          <w:sz w:val="24"/>
          <w:szCs w:val="24"/>
        </w:rPr>
        <w:t>℃以内，提供文献原文（英文文献应同时提供翻译件）并加盖投标人公章；</w:t>
      </w:r>
    </w:p>
    <w:p w14:paraId="39142533" w14:textId="77777777" w:rsidR="003F4D97" w:rsidRDefault="00000000">
      <w:pPr>
        <w:pStyle w:val="a8"/>
        <w:numPr>
          <w:ilvl w:val="0"/>
          <w:numId w:val="1"/>
        </w:numPr>
        <w:spacing w:line="360" w:lineRule="auto"/>
        <w:ind w:firstLineChars="0"/>
        <w:rPr>
          <w:sz w:val="24"/>
          <w:szCs w:val="24"/>
        </w:rPr>
      </w:pPr>
      <w:r>
        <w:rPr>
          <w:rFonts w:hint="eastAsia"/>
          <w:sz w:val="24"/>
          <w:szCs w:val="24"/>
        </w:rPr>
        <w:t>体温传感器持续工作时间：不小于</w:t>
      </w:r>
      <w:r>
        <w:rPr>
          <w:sz w:val="24"/>
          <w:szCs w:val="24"/>
        </w:rPr>
        <w:t>10</w:t>
      </w:r>
      <w:r>
        <w:rPr>
          <w:rFonts w:hint="eastAsia"/>
          <w:sz w:val="24"/>
          <w:szCs w:val="24"/>
        </w:rPr>
        <w:t>天（</w:t>
      </w:r>
      <w:r>
        <w:rPr>
          <w:sz w:val="24"/>
          <w:szCs w:val="24"/>
        </w:rPr>
        <w:t>240</w:t>
      </w:r>
      <w:r>
        <w:rPr>
          <w:rFonts w:hint="eastAsia"/>
          <w:sz w:val="24"/>
          <w:szCs w:val="24"/>
        </w:rPr>
        <w:t>小时）；</w:t>
      </w:r>
    </w:p>
    <w:p w14:paraId="54E3F5BC" w14:textId="77777777" w:rsidR="003F4D97" w:rsidRDefault="00000000">
      <w:pPr>
        <w:pStyle w:val="a8"/>
        <w:numPr>
          <w:ilvl w:val="0"/>
          <w:numId w:val="1"/>
        </w:numPr>
        <w:spacing w:line="360" w:lineRule="auto"/>
        <w:ind w:firstLineChars="0"/>
        <w:rPr>
          <w:sz w:val="24"/>
          <w:szCs w:val="24"/>
        </w:rPr>
      </w:pPr>
      <w:r>
        <w:rPr>
          <w:rFonts w:hint="eastAsia"/>
          <w:sz w:val="24"/>
          <w:szCs w:val="24"/>
        </w:rPr>
        <w:t>体温</w:t>
      </w:r>
      <w:r>
        <w:rPr>
          <w:sz w:val="24"/>
          <w:szCs w:val="24"/>
        </w:rPr>
        <w:t>数据更新</w:t>
      </w:r>
      <w:r>
        <w:rPr>
          <w:rFonts w:hint="eastAsia"/>
          <w:sz w:val="24"/>
          <w:szCs w:val="24"/>
        </w:rPr>
        <w:t>频率</w:t>
      </w:r>
      <w:r>
        <w:rPr>
          <w:sz w:val="24"/>
          <w:szCs w:val="24"/>
        </w:rPr>
        <w:t>：</w:t>
      </w:r>
      <w:r>
        <w:rPr>
          <w:rFonts w:hint="eastAsia"/>
          <w:sz w:val="24"/>
          <w:szCs w:val="24"/>
        </w:rPr>
        <w:t>不少于每</w:t>
      </w:r>
      <w:r>
        <w:rPr>
          <w:rFonts w:hint="eastAsia"/>
          <w:sz w:val="24"/>
          <w:szCs w:val="24"/>
        </w:rPr>
        <w:t>4</w:t>
      </w:r>
      <w:r>
        <w:rPr>
          <w:rFonts w:hint="eastAsia"/>
          <w:sz w:val="24"/>
          <w:szCs w:val="24"/>
        </w:rPr>
        <w:t>秒</w:t>
      </w:r>
      <w:r>
        <w:rPr>
          <w:sz w:val="24"/>
          <w:szCs w:val="24"/>
        </w:rPr>
        <w:t>1</w:t>
      </w:r>
      <w:r>
        <w:rPr>
          <w:sz w:val="24"/>
          <w:szCs w:val="24"/>
        </w:rPr>
        <w:t>次</w:t>
      </w:r>
    </w:p>
    <w:p w14:paraId="48570FD4" w14:textId="77777777" w:rsidR="003F4D97" w:rsidRDefault="00000000">
      <w:pPr>
        <w:spacing w:line="360" w:lineRule="auto"/>
        <w:rPr>
          <w:sz w:val="24"/>
        </w:rPr>
      </w:pPr>
      <w:r>
        <w:rPr>
          <w:rFonts w:hint="eastAsia"/>
          <w:b/>
          <w:bCs/>
          <w:sz w:val="24"/>
        </w:rPr>
        <w:t>（三）监测参数</w:t>
      </w:r>
      <w:r>
        <w:rPr>
          <w:rFonts w:hint="eastAsia"/>
          <w:b/>
          <w:bCs/>
          <w:sz w:val="24"/>
        </w:rPr>
        <w:t>-</w:t>
      </w:r>
      <w:r>
        <w:rPr>
          <w:rFonts w:hint="eastAsia"/>
          <w:b/>
          <w:bCs/>
          <w:sz w:val="24"/>
        </w:rPr>
        <w:t>心电</w:t>
      </w:r>
      <w:r>
        <w:rPr>
          <w:rFonts w:hint="eastAsia"/>
          <w:b/>
          <w:bCs/>
          <w:sz w:val="24"/>
        </w:rPr>
        <w:t xml:space="preserve"> </w:t>
      </w:r>
      <w:r>
        <w:rPr>
          <w:rFonts w:hint="eastAsia"/>
          <w:b/>
          <w:bCs/>
          <w:sz w:val="24"/>
        </w:rPr>
        <w:t>心率</w:t>
      </w:r>
      <w:r>
        <w:rPr>
          <w:rFonts w:hint="eastAsia"/>
          <w:b/>
          <w:bCs/>
          <w:sz w:val="24"/>
        </w:rPr>
        <w:t xml:space="preserve"> </w:t>
      </w:r>
      <w:r>
        <w:rPr>
          <w:rFonts w:hint="eastAsia"/>
          <w:b/>
          <w:bCs/>
          <w:sz w:val="24"/>
        </w:rPr>
        <w:t>呼吸</w:t>
      </w:r>
      <w:r>
        <w:rPr>
          <w:sz w:val="24"/>
        </w:rPr>
        <w:t xml:space="preserve">                                                                                          </w:t>
      </w:r>
    </w:p>
    <w:p w14:paraId="4F070C62" w14:textId="77777777" w:rsidR="003F4D97" w:rsidRDefault="00000000">
      <w:pPr>
        <w:pStyle w:val="a8"/>
        <w:numPr>
          <w:ilvl w:val="0"/>
          <w:numId w:val="1"/>
        </w:numPr>
        <w:spacing w:line="360" w:lineRule="auto"/>
        <w:ind w:firstLineChars="0"/>
        <w:rPr>
          <w:sz w:val="24"/>
          <w:szCs w:val="24"/>
        </w:rPr>
      </w:pPr>
      <w:r>
        <w:rPr>
          <w:rFonts w:hint="eastAsia"/>
          <w:sz w:val="24"/>
          <w:szCs w:val="24"/>
        </w:rPr>
        <w:t>▲支持具备医疗器械注册证的非原装心电电极；</w:t>
      </w:r>
    </w:p>
    <w:p w14:paraId="5C72F9AB" w14:textId="77777777" w:rsidR="003F4D97" w:rsidRDefault="00000000">
      <w:pPr>
        <w:pStyle w:val="a8"/>
        <w:numPr>
          <w:ilvl w:val="0"/>
          <w:numId w:val="1"/>
        </w:numPr>
        <w:spacing w:line="360" w:lineRule="auto"/>
        <w:ind w:firstLineChars="0"/>
        <w:rPr>
          <w:sz w:val="24"/>
          <w:szCs w:val="24"/>
        </w:rPr>
      </w:pPr>
      <w:r>
        <w:rPr>
          <w:rFonts w:hint="eastAsia"/>
          <w:sz w:val="24"/>
          <w:szCs w:val="24"/>
        </w:rPr>
        <w:t>心电采集器：轻便舒适，重量应小于</w:t>
      </w:r>
      <w:r>
        <w:rPr>
          <w:rFonts w:hint="eastAsia"/>
          <w:sz w:val="24"/>
          <w:szCs w:val="24"/>
        </w:rPr>
        <w:t>25g</w:t>
      </w:r>
      <w:r>
        <w:rPr>
          <w:rFonts w:hint="eastAsia"/>
          <w:sz w:val="24"/>
          <w:szCs w:val="24"/>
        </w:rPr>
        <w:t>，并提供技术文件证明并加盖投标人公章；</w:t>
      </w:r>
    </w:p>
    <w:p w14:paraId="41E10ECE" w14:textId="77777777" w:rsidR="003F4D97" w:rsidRDefault="00000000">
      <w:pPr>
        <w:pStyle w:val="a8"/>
        <w:numPr>
          <w:ilvl w:val="0"/>
          <w:numId w:val="1"/>
        </w:numPr>
        <w:spacing w:line="360" w:lineRule="auto"/>
        <w:ind w:firstLineChars="0"/>
        <w:rPr>
          <w:sz w:val="24"/>
          <w:szCs w:val="24"/>
        </w:rPr>
      </w:pPr>
      <w:r>
        <w:rPr>
          <w:rFonts w:hint="eastAsia"/>
          <w:sz w:val="24"/>
          <w:szCs w:val="24"/>
        </w:rPr>
        <w:t>心电采集</w:t>
      </w:r>
      <w:proofErr w:type="gramStart"/>
      <w:r>
        <w:rPr>
          <w:rFonts w:hint="eastAsia"/>
          <w:sz w:val="24"/>
          <w:szCs w:val="24"/>
        </w:rPr>
        <w:t>器持续</w:t>
      </w:r>
      <w:proofErr w:type="gramEnd"/>
      <w:r>
        <w:rPr>
          <w:rFonts w:hint="eastAsia"/>
          <w:sz w:val="24"/>
          <w:szCs w:val="24"/>
        </w:rPr>
        <w:t>工作时长：不小于</w:t>
      </w:r>
      <w:r>
        <w:rPr>
          <w:rFonts w:hint="eastAsia"/>
          <w:sz w:val="24"/>
          <w:szCs w:val="24"/>
        </w:rPr>
        <w:t xml:space="preserve"> 96 </w:t>
      </w:r>
      <w:r>
        <w:rPr>
          <w:rFonts w:hint="eastAsia"/>
          <w:sz w:val="24"/>
          <w:szCs w:val="24"/>
        </w:rPr>
        <w:t>小时，提供技术文件证明并加盖投标人公章；</w:t>
      </w:r>
    </w:p>
    <w:p w14:paraId="7201CE13" w14:textId="77777777" w:rsidR="003F4D97" w:rsidRDefault="00000000">
      <w:pPr>
        <w:pStyle w:val="a8"/>
        <w:numPr>
          <w:ilvl w:val="0"/>
          <w:numId w:val="1"/>
        </w:numPr>
        <w:spacing w:line="360" w:lineRule="auto"/>
        <w:ind w:firstLineChars="0"/>
        <w:rPr>
          <w:sz w:val="24"/>
          <w:szCs w:val="24"/>
        </w:rPr>
      </w:pPr>
      <w:r>
        <w:rPr>
          <w:rFonts w:hint="eastAsia"/>
          <w:sz w:val="24"/>
          <w:szCs w:val="24"/>
        </w:rPr>
        <w:t>心电</w:t>
      </w:r>
      <w:r>
        <w:rPr>
          <w:sz w:val="24"/>
          <w:szCs w:val="24"/>
        </w:rPr>
        <w:t>扫描速度</w:t>
      </w:r>
      <w:r>
        <w:rPr>
          <w:rFonts w:hint="eastAsia"/>
          <w:sz w:val="24"/>
          <w:szCs w:val="24"/>
        </w:rPr>
        <w:t>不少于</w:t>
      </w:r>
      <w:r>
        <w:rPr>
          <w:rFonts w:hint="eastAsia"/>
          <w:sz w:val="24"/>
          <w:szCs w:val="24"/>
        </w:rPr>
        <w:t>4</w:t>
      </w:r>
      <w:r>
        <w:rPr>
          <w:rFonts w:hint="eastAsia"/>
          <w:sz w:val="24"/>
          <w:szCs w:val="24"/>
        </w:rPr>
        <w:t>种</w:t>
      </w:r>
      <w:r>
        <w:rPr>
          <w:sz w:val="24"/>
          <w:szCs w:val="24"/>
        </w:rPr>
        <w:t>：</w:t>
      </w:r>
      <w:r>
        <w:rPr>
          <w:sz w:val="24"/>
          <w:szCs w:val="24"/>
        </w:rPr>
        <w:t>6.25</w:t>
      </w:r>
      <w:r>
        <w:rPr>
          <w:sz w:val="24"/>
          <w:szCs w:val="24"/>
        </w:rPr>
        <w:t>，</w:t>
      </w:r>
      <w:r>
        <w:rPr>
          <w:sz w:val="24"/>
          <w:szCs w:val="24"/>
        </w:rPr>
        <w:t>12.5</w:t>
      </w:r>
      <w:r>
        <w:rPr>
          <w:sz w:val="24"/>
          <w:szCs w:val="24"/>
        </w:rPr>
        <w:t>，</w:t>
      </w:r>
      <w:r>
        <w:rPr>
          <w:sz w:val="24"/>
          <w:szCs w:val="24"/>
        </w:rPr>
        <w:t>25</w:t>
      </w:r>
      <w:r>
        <w:rPr>
          <w:sz w:val="24"/>
          <w:szCs w:val="24"/>
        </w:rPr>
        <w:t>，</w:t>
      </w:r>
      <w:r>
        <w:rPr>
          <w:sz w:val="24"/>
          <w:szCs w:val="24"/>
        </w:rPr>
        <w:t>50mm/s</w:t>
      </w:r>
    </w:p>
    <w:p w14:paraId="4A4B958E" w14:textId="77777777" w:rsidR="003F4D97" w:rsidRDefault="00000000">
      <w:pPr>
        <w:pStyle w:val="a8"/>
        <w:numPr>
          <w:ilvl w:val="0"/>
          <w:numId w:val="1"/>
        </w:numPr>
        <w:spacing w:line="360" w:lineRule="auto"/>
        <w:ind w:firstLineChars="0"/>
        <w:rPr>
          <w:sz w:val="24"/>
          <w:szCs w:val="24"/>
        </w:rPr>
      </w:pPr>
      <w:r>
        <w:rPr>
          <w:rFonts w:hint="eastAsia"/>
          <w:sz w:val="24"/>
          <w:szCs w:val="24"/>
        </w:rPr>
        <w:t>心电</w:t>
      </w:r>
      <w:r>
        <w:rPr>
          <w:sz w:val="24"/>
          <w:szCs w:val="24"/>
        </w:rPr>
        <w:t>波形增益</w:t>
      </w:r>
      <w:r>
        <w:rPr>
          <w:rFonts w:hint="eastAsia"/>
          <w:sz w:val="24"/>
          <w:szCs w:val="24"/>
        </w:rPr>
        <w:t>不少于</w:t>
      </w:r>
      <w:r>
        <w:rPr>
          <w:rFonts w:hint="eastAsia"/>
          <w:sz w:val="24"/>
          <w:szCs w:val="24"/>
        </w:rPr>
        <w:t>4</w:t>
      </w:r>
      <w:r>
        <w:rPr>
          <w:rFonts w:hint="eastAsia"/>
          <w:sz w:val="24"/>
          <w:szCs w:val="24"/>
        </w:rPr>
        <w:t>种</w:t>
      </w:r>
      <w:r>
        <w:rPr>
          <w:sz w:val="24"/>
          <w:szCs w:val="24"/>
        </w:rPr>
        <w:t>：</w:t>
      </w:r>
      <w:r>
        <w:rPr>
          <w:rFonts w:hint="eastAsia"/>
          <w:sz w:val="24"/>
          <w:szCs w:val="24"/>
        </w:rPr>
        <w:t xml:space="preserve"> </w:t>
      </w:r>
      <w:r>
        <w:rPr>
          <w:sz w:val="24"/>
          <w:szCs w:val="24"/>
        </w:rPr>
        <w:t>5mm/mV(</w:t>
      </w:r>
      <w:r>
        <w:rPr>
          <w:rFonts w:hint="eastAsia"/>
          <w:sz w:val="24"/>
          <w:szCs w:val="24"/>
        </w:rPr>
        <w:t>×</w:t>
      </w:r>
      <w:r>
        <w:rPr>
          <w:sz w:val="24"/>
          <w:szCs w:val="24"/>
        </w:rPr>
        <w:t>0.5)</w:t>
      </w:r>
      <w:r>
        <w:rPr>
          <w:rFonts w:hint="eastAsia"/>
          <w:sz w:val="24"/>
          <w:szCs w:val="24"/>
        </w:rPr>
        <w:t>、</w:t>
      </w:r>
      <w:r>
        <w:rPr>
          <w:sz w:val="24"/>
          <w:szCs w:val="24"/>
        </w:rPr>
        <w:t>10mm/mV(</w:t>
      </w:r>
      <w:r>
        <w:rPr>
          <w:rFonts w:hint="eastAsia"/>
          <w:sz w:val="24"/>
          <w:szCs w:val="24"/>
        </w:rPr>
        <w:t>×</w:t>
      </w:r>
      <w:r>
        <w:rPr>
          <w:sz w:val="24"/>
          <w:szCs w:val="24"/>
        </w:rPr>
        <w:t>1)</w:t>
      </w:r>
      <w:r>
        <w:rPr>
          <w:rFonts w:hint="eastAsia"/>
          <w:sz w:val="24"/>
          <w:szCs w:val="24"/>
        </w:rPr>
        <w:t>、</w:t>
      </w:r>
      <w:r>
        <w:rPr>
          <w:sz w:val="24"/>
          <w:szCs w:val="24"/>
        </w:rPr>
        <w:t>20mm/mV(</w:t>
      </w:r>
      <w:r>
        <w:rPr>
          <w:rFonts w:hint="eastAsia"/>
          <w:sz w:val="24"/>
          <w:szCs w:val="24"/>
        </w:rPr>
        <w:t>×</w:t>
      </w:r>
      <w:r>
        <w:rPr>
          <w:sz w:val="24"/>
          <w:szCs w:val="24"/>
        </w:rPr>
        <w:t>2)</w:t>
      </w:r>
      <w:r>
        <w:rPr>
          <w:rFonts w:hint="eastAsia"/>
          <w:sz w:val="24"/>
          <w:szCs w:val="24"/>
        </w:rPr>
        <w:t>、</w:t>
      </w:r>
      <w:r>
        <w:rPr>
          <w:sz w:val="24"/>
          <w:szCs w:val="24"/>
        </w:rPr>
        <w:t>40mm/mV(</w:t>
      </w:r>
      <w:r>
        <w:rPr>
          <w:rFonts w:hint="eastAsia"/>
          <w:sz w:val="24"/>
          <w:szCs w:val="24"/>
        </w:rPr>
        <w:t>×</w:t>
      </w:r>
      <w:r>
        <w:rPr>
          <w:sz w:val="24"/>
          <w:szCs w:val="24"/>
        </w:rPr>
        <w:t>4)</w:t>
      </w:r>
    </w:p>
    <w:p w14:paraId="50B53CBB"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心率</w:t>
      </w:r>
      <w:r>
        <w:rPr>
          <w:sz w:val="24"/>
          <w:szCs w:val="24"/>
        </w:rPr>
        <w:t>测量范围：</w:t>
      </w:r>
      <w:r>
        <w:rPr>
          <w:sz w:val="24"/>
          <w:szCs w:val="24"/>
        </w:rPr>
        <w:t>30</w:t>
      </w:r>
      <w:r>
        <w:rPr>
          <w:rFonts w:ascii="微软雅黑" w:eastAsia="微软雅黑" w:hAnsi="微软雅黑" w:cs="微软雅黑" w:hint="eastAsia"/>
          <w:sz w:val="24"/>
          <w:szCs w:val="24"/>
        </w:rPr>
        <w:t>〜</w:t>
      </w:r>
      <w:r>
        <w:rPr>
          <w:sz w:val="24"/>
          <w:szCs w:val="24"/>
        </w:rPr>
        <w:t>200bpm</w:t>
      </w:r>
    </w:p>
    <w:p w14:paraId="53E7AB19"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心率</w:t>
      </w:r>
      <w:r>
        <w:rPr>
          <w:sz w:val="24"/>
          <w:szCs w:val="24"/>
        </w:rPr>
        <w:t>最大允许误差：</w:t>
      </w:r>
      <w:r>
        <w:rPr>
          <w:sz w:val="24"/>
          <w:szCs w:val="24"/>
        </w:rPr>
        <w:t>±1% or ±1bpm</w:t>
      </w:r>
      <w:r>
        <w:rPr>
          <w:sz w:val="24"/>
          <w:szCs w:val="24"/>
        </w:rPr>
        <w:t>中的较大者</w:t>
      </w:r>
    </w:p>
    <w:p w14:paraId="799BBDC3"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呼吸频率</w:t>
      </w:r>
      <w:r>
        <w:rPr>
          <w:sz w:val="24"/>
          <w:szCs w:val="24"/>
        </w:rPr>
        <w:t>测量范围：</w:t>
      </w:r>
      <w:r>
        <w:rPr>
          <w:sz w:val="24"/>
          <w:szCs w:val="24"/>
        </w:rPr>
        <w:t>0bpm</w:t>
      </w:r>
      <w:r>
        <w:rPr>
          <w:rFonts w:ascii="微软雅黑" w:eastAsia="微软雅黑" w:hAnsi="微软雅黑" w:cs="微软雅黑" w:hint="eastAsia"/>
          <w:sz w:val="24"/>
          <w:szCs w:val="24"/>
        </w:rPr>
        <w:t>〜</w:t>
      </w:r>
      <w:r>
        <w:rPr>
          <w:sz w:val="24"/>
          <w:szCs w:val="24"/>
        </w:rPr>
        <w:t>120bpm</w:t>
      </w:r>
    </w:p>
    <w:p w14:paraId="66CBE051" w14:textId="77777777" w:rsidR="003F4D97" w:rsidRDefault="00000000">
      <w:pPr>
        <w:pStyle w:val="a8"/>
        <w:numPr>
          <w:ilvl w:val="0"/>
          <w:numId w:val="1"/>
        </w:numPr>
        <w:snapToGrid w:val="0"/>
        <w:spacing w:line="360" w:lineRule="auto"/>
        <w:ind w:left="357" w:firstLineChars="0" w:hanging="357"/>
        <w:rPr>
          <w:sz w:val="24"/>
          <w:szCs w:val="24"/>
        </w:rPr>
      </w:pPr>
      <w:r>
        <w:rPr>
          <w:rFonts w:hint="eastAsia"/>
          <w:sz w:val="24"/>
          <w:szCs w:val="24"/>
        </w:rPr>
        <w:t>呼吸频率测量精度：当测量</w:t>
      </w:r>
      <w:proofErr w:type="gramStart"/>
      <w:r>
        <w:rPr>
          <w:rFonts w:hint="eastAsia"/>
          <w:sz w:val="24"/>
          <w:szCs w:val="24"/>
        </w:rPr>
        <w:t>值处于</w:t>
      </w:r>
      <w:proofErr w:type="gramEnd"/>
      <w:r>
        <w:rPr>
          <w:sz w:val="24"/>
          <w:szCs w:val="24"/>
        </w:rPr>
        <w:t>10bpm</w:t>
      </w:r>
      <w:r>
        <w:rPr>
          <w:rFonts w:ascii="微软雅黑" w:eastAsia="微软雅黑" w:hAnsi="微软雅黑" w:cs="微软雅黑" w:hint="eastAsia"/>
          <w:sz w:val="24"/>
          <w:szCs w:val="24"/>
        </w:rPr>
        <w:t>〜</w:t>
      </w:r>
      <w:r>
        <w:rPr>
          <w:sz w:val="24"/>
          <w:szCs w:val="24"/>
        </w:rPr>
        <w:t>120bpm</w:t>
      </w:r>
      <w:r>
        <w:rPr>
          <w:rFonts w:hint="eastAsia"/>
          <w:sz w:val="24"/>
          <w:szCs w:val="24"/>
        </w:rPr>
        <w:t>时，精度</w:t>
      </w:r>
      <w:r>
        <w:rPr>
          <w:sz w:val="24"/>
          <w:szCs w:val="24"/>
        </w:rPr>
        <w:t>±2bpm</w:t>
      </w:r>
      <w:r>
        <w:rPr>
          <w:rFonts w:hint="eastAsia"/>
          <w:sz w:val="24"/>
          <w:szCs w:val="24"/>
        </w:rPr>
        <w:t>；当测量</w:t>
      </w:r>
      <w:proofErr w:type="gramStart"/>
      <w:r>
        <w:rPr>
          <w:rFonts w:hint="eastAsia"/>
          <w:sz w:val="24"/>
          <w:szCs w:val="24"/>
        </w:rPr>
        <w:t>值处于</w:t>
      </w:r>
      <w:proofErr w:type="gramEnd"/>
      <w:r>
        <w:rPr>
          <w:rFonts w:hint="eastAsia"/>
          <w:sz w:val="24"/>
          <w:szCs w:val="24"/>
        </w:rPr>
        <w:t>0bpm</w:t>
      </w:r>
      <w:r>
        <w:rPr>
          <w:rFonts w:ascii="微软雅黑" w:eastAsia="微软雅黑" w:hAnsi="微软雅黑" w:cs="微软雅黑" w:hint="eastAsia"/>
          <w:sz w:val="24"/>
          <w:szCs w:val="24"/>
        </w:rPr>
        <w:t>〜</w:t>
      </w:r>
      <w:r>
        <w:rPr>
          <w:rFonts w:hint="eastAsia"/>
          <w:sz w:val="24"/>
          <w:szCs w:val="24"/>
        </w:rPr>
        <w:t>9bpm</w:t>
      </w:r>
      <w:r>
        <w:rPr>
          <w:rFonts w:hint="eastAsia"/>
          <w:sz w:val="24"/>
          <w:szCs w:val="24"/>
        </w:rPr>
        <w:t>时，精度无要求；</w:t>
      </w:r>
    </w:p>
    <w:p w14:paraId="366974A5" w14:textId="77777777" w:rsidR="003F4D97" w:rsidRDefault="00000000">
      <w:pPr>
        <w:spacing w:line="360" w:lineRule="auto"/>
        <w:rPr>
          <w:sz w:val="24"/>
        </w:rPr>
      </w:pPr>
      <w:r>
        <w:rPr>
          <w:rFonts w:hint="eastAsia"/>
          <w:b/>
          <w:bCs/>
          <w:sz w:val="24"/>
        </w:rPr>
        <w:t>（四）监测参数</w:t>
      </w:r>
      <w:r>
        <w:rPr>
          <w:rFonts w:hint="eastAsia"/>
          <w:b/>
          <w:bCs/>
          <w:sz w:val="24"/>
        </w:rPr>
        <w:t xml:space="preserve">- </w:t>
      </w:r>
      <w:r>
        <w:rPr>
          <w:rFonts w:hint="eastAsia"/>
          <w:b/>
          <w:bCs/>
          <w:sz w:val="24"/>
        </w:rPr>
        <w:t>血压</w:t>
      </w:r>
    </w:p>
    <w:p w14:paraId="06ACA307" w14:textId="77777777" w:rsidR="003F4D97" w:rsidRDefault="00000000">
      <w:pPr>
        <w:pStyle w:val="a8"/>
        <w:numPr>
          <w:ilvl w:val="0"/>
          <w:numId w:val="1"/>
        </w:numPr>
        <w:spacing w:line="360" w:lineRule="auto"/>
        <w:ind w:firstLineChars="0"/>
        <w:rPr>
          <w:sz w:val="24"/>
          <w:szCs w:val="24"/>
        </w:rPr>
      </w:pPr>
      <w:r>
        <w:rPr>
          <w:rFonts w:hint="eastAsia"/>
          <w:sz w:val="24"/>
          <w:szCs w:val="24"/>
        </w:rPr>
        <w:t>血压</w:t>
      </w:r>
      <w:r>
        <w:rPr>
          <w:sz w:val="24"/>
          <w:szCs w:val="24"/>
        </w:rPr>
        <w:t>测量范围</w:t>
      </w:r>
      <w:r>
        <w:rPr>
          <w:rFonts w:hint="eastAsia"/>
          <w:sz w:val="24"/>
          <w:szCs w:val="24"/>
        </w:rPr>
        <w:t>：</w:t>
      </w:r>
      <w:r>
        <w:rPr>
          <w:sz w:val="24"/>
          <w:szCs w:val="24"/>
        </w:rPr>
        <w:t>0mmHg</w:t>
      </w:r>
      <w:r>
        <w:rPr>
          <w:sz w:val="24"/>
          <w:szCs w:val="24"/>
        </w:rPr>
        <w:t>～</w:t>
      </w:r>
      <w:r>
        <w:rPr>
          <w:sz w:val="24"/>
          <w:szCs w:val="24"/>
        </w:rPr>
        <w:t>290mmHg</w:t>
      </w:r>
      <w:r>
        <w:rPr>
          <w:sz w:val="24"/>
          <w:szCs w:val="24"/>
        </w:rPr>
        <w:t>；</w:t>
      </w:r>
    </w:p>
    <w:p w14:paraId="27F70927" w14:textId="77777777" w:rsidR="003F4D97" w:rsidRDefault="00000000">
      <w:pPr>
        <w:pStyle w:val="a8"/>
        <w:numPr>
          <w:ilvl w:val="0"/>
          <w:numId w:val="1"/>
        </w:numPr>
        <w:spacing w:line="360" w:lineRule="auto"/>
        <w:ind w:firstLineChars="0"/>
        <w:rPr>
          <w:sz w:val="24"/>
          <w:szCs w:val="24"/>
        </w:rPr>
      </w:pPr>
      <w:r>
        <w:rPr>
          <w:rFonts w:hint="eastAsia"/>
          <w:sz w:val="24"/>
          <w:szCs w:val="24"/>
        </w:rPr>
        <w:t>血压</w:t>
      </w:r>
      <w:r>
        <w:rPr>
          <w:sz w:val="24"/>
          <w:szCs w:val="24"/>
        </w:rPr>
        <w:t>测量精度</w:t>
      </w:r>
      <w:r>
        <w:rPr>
          <w:rFonts w:hint="eastAsia"/>
          <w:sz w:val="24"/>
          <w:szCs w:val="24"/>
        </w:rPr>
        <w:t>：±</w:t>
      </w:r>
      <w:r>
        <w:rPr>
          <w:sz w:val="24"/>
          <w:szCs w:val="24"/>
        </w:rPr>
        <w:t>3mmHg</w:t>
      </w:r>
      <w:r>
        <w:rPr>
          <w:sz w:val="24"/>
          <w:szCs w:val="24"/>
        </w:rPr>
        <w:t>；</w:t>
      </w:r>
    </w:p>
    <w:p w14:paraId="4B26ED31" w14:textId="77777777" w:rsidR="003F4D97" w:rsidRDefault="00000000">
      <w:pPr>
        <w:pStyle w:val="a8"/>
        <w:numPr>
          <w:ilvl w:val="0"/>
          <w:numId w:val="1"/>
        </w:numPr>
        <w:spacing w:line="360" w:lineRule="auto"/>
        <w:ind w:firstLineChars="0"/>
        <w:rPr>
          <w:sz w:val="24"/>
          <w:szCs w:val="24"/>
        </w:rPr>
      </w:pPr>
      <w:r>
        <w:rPr>
          <w:rFonts w:hint="eastAsia"/>
          <w:sz w:val="24"/>
          <w:szCs w:val="24"/>
        </w:rPr>
        <w:t>血压</w:t>
      </w:r>
      <w:r>
        <w:rPr>
          <w:sz w:val="24"/>
          <w:szCs w:val="24"/>
        </w:rPr>
        <w:t>定时监测：</w:t>
      </w:r>
      <w:r>
        <w:rPr>
          <w:rFonts w:hint="eastAsia"/>
          <w:sz w:val="24"/>
          <w:szCs w:val="24"/>
        </w:rPr>
        <w:t>可</w:t>
      </w:r>
      <w:r>
        <w:rPr>
          <w:sz w:val="24"/>
          <w:szCs w:val="24"/>
        </w:rPr>
        <w:t>定时自动加压监测，</w:t>
      </w:r>
      <w:r>
        <w:rPr>
          <w:rFonts w:hint="eastAsia"/>
          <w:sz w:val="24"/>
          <w:szCs w:val="24"/>
        </w:rPr>
        <w:t>测量</w:t>
      </w:r>
      <w:r>
        <w:rPr>
          <w:sz w:val="24"/>
          <w:szCs w:val="24"/>
        </w:rPr>
        <w:t>间隔</w:t>
      </w:r>
      <w:r>
        <w:rPr>
          <w:rFonts w:hint="eastAsia"/>
          <w:sz w:val="24"/>
          <w:szCs w:val="24"/>
        </w:rPr>
        <w:t>最小支持</w:t>
      </w:r>
      <w:r>
        <w:rPr>
          <w:sz w:val="24"/>
          <w:szCs w:val="24"/>
        </w:rPr>
        <w:t>1</w:t>
      </w:r>
      <w:r>
        <w:rPr>
          <w:rFonts w:hint="eastAsia"/>
          <w:sz w:val="24"/>
          <w:szCs w:val="24"/>
        </w:rPr>
        <w:t>分钟</w:t>
      </w:r>
      <w:r>
        <w:rPr>
          <w:sz w:val="24"/>
          <w:szCs w:val="24"/>
        </w:rPr>
        <w:t>，最大</w:t>
      </w:r>
      <w:r>
        <w:rPr>
          <w:sz w:val="24"/>
          <w:szCs w:val="24"/>
        </w:rPr>
        <w:t>24</w:t>
      </w:r>
      <w:r>
        <w:rPr>
          <w:rFonts w:hint="eastAsia"/>
          <w:sz w:val="24"/>
          <w:szCs w:val="24"/>
        </w:rPr>
        <w:t>小时；</w:t>
      </w:r>
    </w:p>
    <w:p w14:paraId="2F664A57" w14:textId="77777777" w:rsidR="003F4D97" w:rsidRDefault="00000000">
      <w:pPr>
        <w:pStyle w:val="a8"/>
        <w:numPr>
          <w:ilvl w:val="0"/>
          <w:numId w:val="1"/>
        </w:numPr>
        <w:spacing w:line="360" w:lineRule="auto"/>
        <w:ind w:firstLineChars="0"/>
        <w:rPr>
          <w:sz w:val="24"/>
          <w:szCs w:val="24"/>
        </w:rPr>
      </w:pPr>
      <w:r>
        <w:rPr>
          <w:rFonts w:hint="eastAsia"/>
          <w:sz w:val="24"/>
          <w:szCs w:val="24"/>
        </w:rPr>
        <w:t>▲血压离线数据存储：可存储不小于</w:t>
      </w:r>
      <w:r>
        <w:rPr>
          <w:rFonts w:hint="eastAsia"/>
          <w:sz w:val="24"/>
          <w:szCs w:val="24"/>
        </w:rPr>
        <w:t>100</w:t>
      </w:r>
      <w:r>
        <w:rPr>
          <w:rFonts w:hint="eastAsia"/>
          <w:sz w:val="24"/>
          <w:szCs w:val="24"/>
        </w:rPr>
        <w:t>次测量数据，提供医疗器械产品技术要求</w:t>
      </w:r>
      <w:r>
        <w:rPr>
          <w:rFonts w:hint="eastAsia"/>
          <w:sz w:val="24"/>
          <w:szCs w:val="24"/>
        </w:rPr>
        <w:lastRenderedPageBreak/>
        <w:t>或药监局备案的产品说明书证明；</w:t>
      </w:r>
    </w:p>
    <w:p w14:paraId="023EC7C5" w14:textId="77777777" w:rsidR="003F4D97" w:rsidRDefault="00000000">
      <w:pPr>
        <w:spacing w:line="360" w:lineRule="auto"/>
        <w:rPr>
          <w:sz w:val="24"/>
        </w:rPr>
      </w:pPr>
      <w:r>
        <w:rPr>
          <w:rFonts w:hint="eastAsia"/>
          <w:b/>
          <w:bCs/>
          <w:sz w:val="24"/>
        </w:rPr>
        <w:t>（五）监测参数</w:t>
      </w:r>
      <w:r>
        <w:rPr>
          <w:rFonts w:hint="eastAsia"/>
          <w:b/>
          <w:bCs/>
          <w:sz w:val="24"/>
        </w:rPr>
        <w:t>-</w:t>
      </w:r>
      <w:r>
        <w:rPr>
          <w:rFonts w:hint="eastAsia"/>
          <w:b/>
          <w:bCs/>
          <w:sz w:val="24"/>
        </w:rPr>
        <w:t>血氧</w:t>
      </w:r>
    </w:p>
    <w:p w14:paraId="3D829414" w14:textId="77777777" w:rsidR="003F4D97" w:rsidRDefault="00000000">
      <w:pPr>
        <w:pStyle w:val="a8"/>
        <w:numPr>
          <w:ilvl w:val="0"/>
          <w:numId w:val="1"/>
        </w:numPr>
        <w:spacing w:line="360" w:lineRule="auto"/>
        <w:ind w:firstLineChars="0"/>
        <w:rPr>
          <w:sz w:val="24"/>
          <w:szCs w:val="24"/>
        </w:rPr>
      </w:pPr>
      <w:r>
        <w:rPr>
          <w:rFonts w:hint="eastAsia"/>
          <w:sz w:val="24"/>
          <w:szCs w:val="24"/>
        </w:rPr>
        <w:t>▲血氧</w:t>
      </w:r>
      <w:r>
        <w:rPr>
          <w:sz w:val="24"/>
          <w:szCs w:val="24"/>
        </w:rPr>
        <w:t>佩戴方式：</w:t>
      </w:r>
      <w:r>
        <w:rPr>
          <w:rFonts w:hint="eastAsia"/>
          <w:sz w:val="24"/>
          <w:szCs w:val="24"/>
        </w:rPr>
        <w:t>主机为</w:t>
      </w:r>
      <w:r>
        <w:rPr>
          <w:sz w:val="24"/>
          <w:szCs w:val="24"/>
        </w:rPr>
        <w:t>腕部穿戴</w:t>
      </w:r>
      <w:r>
        <w:rPr>
          <w:rFonts w:hint="eastAsia"/>
          <w:sz w:val="24"/>
          <w:szCs w:val="24"/>
        </w:rPr>
        <w:t>，并配备</w:t>
      </w:r>
      <w:r>
        <w:rPr>
          <w:rFonts w:hint="eastAsia"/>
          <w:sz w:val="24"/>
          <w:szCs w:val="24"/>
        </w:rPr>
        <w:t>2</w:t>
      </w:r>
      <w:r>
        <w:rPr>
          <w:rFonts w:hint="eastAsia"/>
          <w:sz w:val="24"/>
          <w:szCs w:val="24"/>
        </w:rPr>
        <w:t>种可重复用血氧探头（</w:t>
      </w:r>
      <w:proofErr w:type="gramStart"/>
      <w:r>
        <w:rPr>
          <w:rFonts w:hint="eastAsia"/>
          <w:sz w:val="24"/>
          <w:szCs w:val="24"/>
        </w:rPr>
        <w:t>指夹式</w:t>
      </w:r>
      <w:proofErr w:type="gramEnd"/>
      <w:r>
        <w:rPr>
          <w:rFonts w:hint="eastAsia"/>
          <w:sz w:val="24"/>
          <w:szCs w:val="24"/>
        </w:rPr>
        <w:t>和硅胶指套式），提供产品说明书或产品技术要求证明；</w:t>
      </w:r>
    </w:p>
    <w:p w14:paraId="55778FFE" w14:textId="77777777" w:rsidR="003F4D97" w:rsidRDefault="00000000">
      <w:pPr>
        <w:pStyle w:val="a8"/>
        <w:numPr>
          <w:ilvl w:val="0"/>
          <w:numId w:val="1"/>
        </w:numPr>
        <w:spacing w:line="360" w:lineRule="auto"/>
        <w:ind w:firstLineChars="0"/>
        <w:rPr>
          <w:sz w:val="24"/>
          <w:szCs w:val="24"/>
        </w:rPr>
      </w:pPr>
      <w:r>
        <w:rPr>
          <w:sz w:val="24"/>
          <w:szCs w:val="24"/>
        </w:rPr>
        <w:t>血氧测量范围：</w:t>
      </w:r>
      <w:r>
        <w:rPr>
          <w:sz w:val="24"/>
          <w:szCs w:val="24"/>
        </w:rPr>
        <w:t>70%</w:t>
      </w:r>
      <w:r>
        <w:rPr>
          <w:sz w:val="24"/>
          <w:szCs w:val="24"/>
        </w:rPr>
        <w:t>～</w:t>
      </w:r>
      <w:r>
        <w:rPr>
          <w:sz w:val="24"/>
          <w:szCs w:val="24"/>
        </w:rPr>
        <w:t>100%</w:t>
      </w:r>
    </w:p>
    <w:p w14:paraId="66DBF41D" w14:textId="77777777" w:rsidR="003F4D97" w:rsidRDefault="00000000">
      <w:pPr>
        <w:pStyle w:val="a8"/>
        <w:numPr>
          <w:ilvl w:val="0"/>
          <w:numId w:val="1"/>
        </w:numPr>
        <w:spacing w:line="360" w:lineRule="auto"/>
        <w:ind w:firstLineChars="0"/>
        <w:rPr>
          <w:sz w:val="24"/>
          <w:szCs w:val="24"/>
        </w:rPr>
      </w:pPr>
      <w:r>
        <w:rPr>
          <w:sz w:val="24"/>
          <w:szCs w:val="24"/>
        </w:rPr>
        <w:t>测量精度：</w:t>
      </w:r>
      <w:r>
        <w:rPr>
          <w:sz w:val="24"/>
          <w:szCs w:val="24"/>
        </w:rPr>
        <w:t>±2%</w:t>
      </w:r>
      <w:r>
        <w:rPr>
          <w:rFonts w:hint="eastAsia"/>
          <w:sz w:val="24"/>
          <w:szCs w:val="24"/>
        </w:rPr>
        <w:t>；</w:t>
      </w:r>
      <w:r>
        <w:rPr>
          <w:sz w:val="24"/>
          <w:szCs w:val="24"/>
        </w:rPr>
        <w:t xml:space="preserve"> </w:t>
      </w:r>
    </w:p>
    <w:p w14:paraId="1F30EB82" w14:textId="77777777" w:rsidR="003F4D97" w:rsidRDefault="00000000">
      <w:pPr>
        <w:pStyle w:val="a8"/>
        <w:numPr>
          <w:ilvl w:val="0"/>
          <w:numId w:val="1"/>
        </w:numPr>
        <w:spacing w:line="360" w:lineRule="auto"/>
        <w:ind w:firstLineChars="0"/>
        <w:rPr>
          <w:sz w:val="24"/>
          <w:szCs w:val="24"/>
        </w:rPr>
      </w:pPr>
      <w:r>
        <w:rPr>
          <w:rFonts w:hint="eastAsia"/>
          <w:sz w:val="24"/>
          <w:szCs w:val="24"/>
        </w:rPr>
        <w:t>离线数据存储：可存储不小于</w:t>
      </w:r>
      <w:r>
        <w:rPr>
          <w:rFonts w:hint="eastAsia"/>
          <w:sz w:val="24"/>
          <w:szCs w:val="24"/>
        </w:rPr>
        <w:t>72</w:t>
      </w:r>
      <w:r>
        <w:rPr>
          <w:rFonts w:hint="eastAsia"/>
          <w:sz w:val="24"/>
          <w:szCs w:val="24"/>
        </w:rPr>
        <w:t>小时测量数据，提供医疗器械产品技术要求或药监局备案的产品说明书证明；</w:t>
      </w:r>
    </w:p>
    <w:p w14:paraId="32C78E14" w14:textId="77777777" w:rsidR="003F4D97" w:rsidRDefault="00000000">
      <w:pPr>
        <w:spacing w:line="360" w:lineRule="auto"/>
        <w:rPr>
          <w:sz w:val="24"/>
        </w:rPr>
      </w:pPr>
      <w:r>
        <w:rPr>
          <w:rFonts w:hint="eastAsia"/>
          <w:b/>
          <w:bCs/>
          <w:sz w:val="24"/>
        </w:rPr>
        <w:t>（六）其他参数</w:t>
      </w:r>
    </w:p>
    <w:p w14:paraId="2CA2636B" w14:textId="77777777" w:rsidR="003F4D97" w:rsidRDefault="00000000">
      <w:pPr>
        <w:pStyle w:val="a8"/>
        <w:numPr>
          <w:ilvl w:val="0"/>
          <w:numId w:val="1"/>
        </w:numPr>
        <w:spacing w:line="360" w:lineRule="auto"/>
        <w:ind w:firstLineChars="0"/>
        <w:rPr>
          <w:sz w:val="24"/>
          <w:szCs w:val="24"/>
        </w:rPr>
      </w:pPr>
      <w:r>
        <w:rPr>
          <w:rFonts w:hint="eastAsia"/>
          <w:sz w:val="24"/>
          <w:szCs w:val="24"/>
        </w:rPr>
        <w:t>提供患者每日累计</w:t>
      </w:r>
      <w:proofErr w:type="gramStart"/>
      <w:r>
        <w:rPr>
          <w:rFonts w:hint="eastAsia"/>
          <w:sz w:val="24"/>
          <w:szCs w:val="24"/>
        </w:rPr>
        <w:t>计</w:t>
      </w:r>
      <w:proofErr w:type="gramEnd"/>
      <w:r>
        <w:rPr>
          <w:rFonts w:hint="eastAsia"/>
          <w:sz w:val="24"/>
          <w:szCs w:val="24"/>
        </w:rPr>
        <w:t>步功能；</w:t>
      </w:r>
    </w:p>
    <w:p w14:paraId="6CCCC4A7" w14:textId="77777777" w:rsidR="003F4D97" w:rsidRDefault="00000000">
      <w:pPr>
        <w:pStyle w:val="a8"/>
        <w:numPr>
          <w:ilvl w:val="0"/>
          <w:numId w:val="1"/>
        </w:numPr>
        <w:spacing w:line="360" w:lineRule="auto"/>
        <w:ind w:firstLineChars="0"/>
        <w:rPr>
          <w:sz w:val="24"/>
          <w:szCs w:val="24"/>
        </w:rPr>
      </w:pPr>
      <w:r>
        <w:rPr>
          <w:rFonts w:hint="eastAsia"/>
          <w:sz w:val="24"/>
          <w:szCs w:val="24"/>
        </w:rPr>
        <w:t>▲提供体态侦测功能，并能识别至少</w:t>
      </w:r>
      <w:r>
        <w:rPr>
          <w:sz w:val="24"/>
          <w:szCs w:val="24"/>
        </w:rPr>
        <w:t>5</w:t>
      </w:r>
      <w:r>
        <w:rPr>
          <w:rFonts w:hint="eastAsia"/>
          <w:sz w:val="24"/>
          <w:szCs w:val="24"/>
        </w:rPr>
        <w:t>种体态（平躺、侧躺、静止、坐立、运动），提供界面运行截图并加盖投标人公章；</w:t>
      </w:r>
    </w:p>
    <w:p w14:paraId="06A13122" w14:textId="77777777" w:rsidR="003F4D97" w:rsidRDefault="00000000">
      <w:pPr>
        <w:pStyle w:val="a8"/>
        <w:numPr>
          <w:ilvl w:val="0"/>
          <w:numId w:val="1"/>
        </w:numPr>
        <w:spacing w:line="360" w:lineRule="auto"/>
        <w:ind w:firstLineChars="0"/>
        <w:rPr>
          <w:sz w:val="24"/>
          <w:szCs w:val="24"/>
        </w:rPr>
      </w:pPr>
      <w:r>
        <w:rPr>
          <w:rFonts w:hint="eastAsia"/>
          <w:sz w:val="24"/>
          <w:szCs w:val="24"/>
        </w:rPr>
        <w:t>可选配</w:t>
      </w:r>
      <w:proofErr w:type="gramStart"/>
      <w:r>
        <w:rPr>
          <w:rFonts w:hint="eastAsia"/>
          <w:sz w:val="24"/>
          <w:szCs w:val="24"/>
        </w:rPr>
        <w:t>一</w:t>
      </w:r>
      <w:proofErr w:type="gramEnd"/>
      <w:r>
        <w:rPr>
          <w:rFonts w:hint="eastAsia"/>
          <w:sz w:val="24"/>
          <w:szCs w:val="24"/>
        </w:rPr>
        <w:t>体式收纳充电柜，每个柜子可收纳不少于</w:t>
      </w:r>
      <w:r>
        <w:rPr>
          <w:rFonts w:hint="eastAsia"/>
          <w:sz w:val="24"/>
          <w:szCs w:val="24"/>
        </w:rPr>
        <w:t>32</w:t>
      </w:r>
      <w:r>
        <w:rPr>
          <w:rFonts w:hint="eastAsia"/>
          <w:sz w:val="24"/>
          <w:szCs w:val="24"/>
        </w:rPr>
        <w:t>套监护设备并提供不少于</w:t>
      </w:r>
      <w:r>
        <w:rPr>
          <w:rFonts w:hint="eastAsia"/>
          <w:sz w:val="24"/>
          <w:szCs w:val="24"/>
        </w:rPr>
        <w:t>16</w:t>
      </w:r>
      <w:r>
        <w:rPr>
          <w:rFonts w:hint="eastAsia"/>
          <w:sz w:val="24"/>
          <w:szCs w:val="24"/>
        </w:rPr>
        <w:t>套的设备同时充电；</w:t>
      </w:r>
    </w:p>
    <w:p w14:paraId="70E69F91" w14:textId="77777777" w:rsidR="003F4D97" w:rsidRDefault="00000000">
      <w:pPr>
        <w:spacing w:line="360" w:lineRule="auto"/>
        <w:jc w:val="left"/>
        <w:outlineLvl w:val="1"/>
        <w:rPr>
          <w:rFonts w:ascii="宋体" w:hAnsi="宋体" w:cs="宋体"/>
          <w:b/>
          <w:sz w:val="24"/>
        </w:rPr>
      </w:pPr>
      <w:r>
        <w:rPr>
          <w:rFonts w:ascii="宋体" w:eastAsia="宋体" w:hAnsi="宋体" w:cs="宋体" w:hint="eastAsia"/>
          <w:b/>
          <w:bCs/>
          <w:sz w:val="28"/>
          <w:szCs w:val="28"/>
        </w:rPr>
        <w:t>三、《</w:t>
      </w:r>
      <w:r>
        <w:rPr>
          <w:rFonts w:hint="eastAsia"/>
          <w:b/>
          <w:sz w:val="28"/>
          <w:szCs w:val="28"/>
        </w:rPr>
        <w:t>综合评分明细表》</w:t>
      </w: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
        <w:gridCol w:w="1549"/>
        <w:gridCol w:w="800"/>
        <w:gridCol w:w="4786"/>
        <w:gridCol w:w="1347"/>
      </w:tblGrid>
      <w:tr w:rsidR="003F4D97" w14:paraId="0786EDE1" w14:textId="77777777">
        <w:trPr>
          <w:trHeight w:val="584"/>
          <w:jc w:val="center"/>
        </w:trPr>
        <w:tc>
          <w:tcPr>
            <w:tcW w:w="0" w:type="auto"/>
            <w:tcBorders>
              <w:tl2br w:val="nil"/>
              <w:tr2bl w:val="nil"/>
            </w:tcBorders>
            <w:vAlign w:val="center"/>
          </w:tcPr>
          <w:p w14:paraId="5A84830C" w14:textId="77777777" w:rsidR="003F4D97" w:rsidRDefault="00000000">
            <w:pPr>
              <w:pStyle w:val="a6"/>
              <w:ind w:leftChars="0" w:left="0"/>
              <w:rPr>
                <w:rFonts w:ascii="宋体" w:hAnsi="宋体" w:cs="宋体"/>
                <w:b/>
                <w:bCs/>
                <w:color w:val="000000"/>
                <w:sz w:val="24"/>
                <w:szCs w:val="24"/>
              </w:rPr>
            </w:pPr>
            <w:r>
              <w:rPr>
                <w:rFonts w:ascii="宋体" w:hAnsi="宋体" w:cs="宋体" w:hint="eastAsia"/>
                <w:b/>
                <w:bCs/>
                <w:color w:val="000000"/>
                <w:sz w:val="24"/>
                <w:szCs w:val="24"/>
              </w:rPr>
              <w:t>序号</w:t>
            </w:r>
          </w:p>
        </w:tc>
        <w:tc>
          <w:tcPr>
            <w:tcW w:w="0" w:type="auto"/>
            <w:tcBorders>
              <w:tl2br w:val="nil"/>
              <w:tr2bl w:val="nil"/>
            </w:tcBorders>
            <w:vAlign w:val="center"/>
          </w:tcPr>
          <w:p w14:paraId="28A4497D" w14:textId="77777777" w:rsidR="003F4D97" w:rsidRDefault="00000000">
            <w:pPr>
              <w:autoSpaceDN w:val="0"/>
              <w:spacing w:line="360" w:lineRule="auto"/>
              <w:ind w:firstLine="28"/>
              <w:jc w:val="center"/>
              <w:rPr>
                <w:rFonts w:ascii="宋体" w:hAnsi="宋体" w:cs="微软雅黑"/>
                <w:b/>
                <w:bCs/>
                <w:sz w:val="24"/>
              </w:rPr>
            </w:pPr>
            <w:r>
              <w:rPr>
                <w:rFonts w:ascii="宋体" w:hAnsi="宋体" w:cs="微软雅黑" w:hint="eastAsia"/>
                <w:b/>
                <w:bCs/>
                <w:sz w:val="24"/>
              </w:rPr>
              <w:t>评分因素</w:t>
            </w:r>
          </w:p>
          <w:p w14:paraId="41A409FD" w14:textId="77777777" w:rsidR="003F4D97" w:rsidRDefault="00000000">
            <w:pPr>
              <w:jc w:val="center"/>
              <w:rPr>
                <w:rFonts w:ascii="宋体" w:eastAsia="宋体" w:hAnsi="宋体" w:cs="宋体"/>
                <w:b/>
                <w:bCs/>
                <w:color w:val="000000"/>
                <w:sz w:val="24"/>
              </w:rPr>
            </w:pPr>
            <w:r>
              <w:rPr>
                <w:rFonts w:ascii="宋体" w:hAnsi="宋体" w:cs="微软雅黑" w:hint="eastAsia"/>
                <w:b/>
                <w:bCs/>
                <w:sz w:val="24"/>
              </w:rPr>
              <w:t>及权重</w:t>
            </w:r>
          </w:p>
        </w:tc>
        <w:tc>
          <w:tcPr>
            <w:tcW w:w="800" w:type="dxa"/>
            <w:tcBorders>
              <w:tl2br w:val="nil"/>
              <w:tr2bl w:val="nil"/>
            </w:tcBorders>
            <w:vAlign w:val="center"/>
          </w:tcPr>
          <w:p w14:paraId="4D2016FC" w14:textId="77777777" w:rsidR="003F4D97" w:rsidRDefault="00000000">
            <w:pPr>
              <w:jc w:val="center"/>
              <w:rPr>
                <w:rFonts w:ascii="宋体" w:eastAsia="宋体" w:hAnsi="宋体" w:cs="宋体"/>
                <w:b/>
                <w:bCs/>
                <w:color w:val="000000"/>
                <w:sz w:val="24"/>
              </w:rPr>
            </w:pPr>
            <w:r>
              <w:rPr>
                <w:rFonts w:ascii="宋体" w:eastAsia="宋体" w:hAnsi="宋体" w:cs="宋体" w:hint="eastAsia"/>
                <w:b/>
                <w:bCs/>
                <w:color w:val="000000"/>
                <w:sz w:val="24"/>
              </w:rPr>
              <w:t>分值</w:t>
            </w:r>
          </w:p>
        </w:tc>
        <w:tc>
          <w:tcPr>
            <w:tcW w:w="4786" w:type="dxa"/>
            <w:tcBorders>
              <w:tl2br w:val="nil"/>
              <w:tr2bl w:val="nil"/>
            </w:tcBorders>
            <w:vAlign w:val="center"/>
          </w:tcPr>
          <w:p w14:paraId="631EA6D9" w14:textId="77777777" w:rsidR="003F4D97" w:rsidRDefault="00000000">
            <w:pPr>
              <w:jc w:val="center"/>
              <w:rPr>
                <w:rFonts w:ascii="宋体" w:eastAsia="宋体" w:hAnsi="宋体" w:cs="宋体"/>
                <w:b/>
                <w:bCs/>
                <w:color w:val="000000"/>
                <w:sz w:val="24"/>
              </w:rPr>
            </w:pPr>
            <w:r>
              <w:rPr>
                <w:rFonts w:ascii="宋体" w:eastAsia="宋体" w:hAnsi="宋体" w:cs="宋体" w:hint="eastAsia"/>
                <w:b/>
                <w:bCs/>
                <w:color w:val="000000"/>
                <w:sz w:val="24"/>
              </w:rPr>
              <w:t>评分标准</w:t>
            </w:r>
          </w:p>
        </w:tc>
        <w:tc>
          <w:tcPr>
            <w:tcW w:w="1347" w:type="dxa"/>
            <w:tcBorders>
              <w:tl2br w:val="nil"/>
              <w:tr2bl w:val="nil"/>
            </w:tcBorders>
            <w:vAlign w:val="center"/>
          </w:tcPr>
          <w:p w14:paraId="29F3C2DA" w14:textId="77777777" w:rsidR="003F4D97" w:rsidRDefault="00000000">
            <w:pPr>
              <w:jc w:val="center"/>
              <w:rPr>
                <w:rFonts w:ascii="宋体" w:eastAsia="宋体" w:hAnsi="宋体" w:cs="宋体"/>
                <w:b/>
                <w:bCs/>
                <w:color w:val="000000"/>
                <w:sz w:val="24"/>
              </w:rPr>
            </w:pPr>
            <w:r>
              <w:rPr>
                <w:rFonts w:ascii="宋体" w:eastAsia="宋体" w:hAnsi="宋体" w:cs="宋体" w:hint="eastAsia"/>
                <w:b/>
                <w:bCs/>
                <w:color w:val="000000"/>
                <w:sz w:val="24"/>
              </w:rPr>
              <w:t>评审说明</w:t>
            </w:r>
          </w:p>
        </w:tc>
      </w:tr>
      <w:tr w:rsidR="003F4D97" w14:paraId="713130C0" w14:textId="77777777">
        <w:trPr>
          <w:trHeight w:val="861"/>
          <w:jc w:val="center"/>
        </w:trPr>
        <w:tc>
          <w:tcPr>
            <w:tcW w:w="0" w:type="auto"/>
            <w:tcBorders>
              <w:tl2br w:val="nil"/>
              <w:tr2bl w:val="nil"/>
            </w:tcBorders>
            <w:vAlign w:val="center"/>
          </w:tcPr>
          <w:p w14:paraId="5E608B8E"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1</w:t>
            </w:r>
          </w:p>
        </w:tc>
        <w:tc>
          <w:tcPr>
            <w:tcW w:w="0" w:type="auto"/>
            <w:tcBorders>
              <w:tl2br w:val="nil"/>
              <w:tr2bl w:val="nil"/>
            </w:tcBorders>
            <w:vAlign w:val="center"/>
          </w:tcPr>
          <w:p w14:paraId="38D6B6FB"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报价30%</w:t>
            </w:r>
          </w:p>
        </w:tc>
        <w:tc>
          <w:tcPr>
            <w:tcW w:w="800" w:type="dxa"/>
            <w:tcBorders>
              <w:tl2br w:val="nil"/>
              <w:tr2bl w:val="nil"/>
            </w:tcBorders>
            <w:vAlign w:val="center"/>
          </w:tcPr>
          <w:p w14:paraId="20368058"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30分</w:t>
            </w:r>
          </w:p>
        </w:tc>
        <w:tc>
          <w:tcPr>
            <w:tcW w:w="4786" w:type="dxa"/>
            <w:tcBorders>
              <w:tl2br w:val="nil"/>
              <w:tr2bl w:val="nil"/>
            </w:tcBorders>
            <w:vAlign w:val="center"/>
          </w:tcPr>
          <w:p w14:paraId="65E67C8B" w14:textId="77777777" w:rsidR="003F4D97" w:rsidRDefault="00000000">
            <w:pPr>
              <w:snapToGrid w:val="0"/>
              <w:spacing w:line="480" w:lineRule="exact"/>
              <w:rPr>
                <w:rFonts w:ascii="宋体" w:eastAsia="宋体" w:hAnsi="宋体" w:cs="宋体"/>
                <w:color w:val="000000"/>
                <w:sz w:val="24"/>
              </w:rPr>
            </w:pPr>
            <w:r>
              <w:rPr>
                <w:rFonts w:ascii="宋体" w:eastAsia="宋体" w:hAnsi="宋体" w:cs="宋体" w:hint="eastAsia"/>
                <w:sz w:val="24"/>
              </w:rPr>
              <w:t>满足招标文件要求且报价最低的投标人的价格为评标基准价，其价格分为满分。其他投标人的报价得分统一按照下列公式计算：投标报价得分=（评标基准价/投标报价）×30%×100。</w:t>
            </w:r>
          </w:p>
        </w:tc>
        <w:tc>
          <w:tcPr>
            <w:tcW w:w="1347" w:type="dxa"/>
            <w:tcBorders>
              <w:tl2br w:val="nil"/>
              <w:tr2bl w:val="nil"/>
            </w:tcBorders>
            <w:vAlign w:val="center"/>
          </w:tcPr>
          <w:p w14:paraId="5644D2C3"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共同</w:t>
            </w:r>
          </w:p>
          <w:p w14:paraId="29565CC1"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评审因素</w:t>
            </w:r>
          </w:p>
        </w:tc>
      </w:tr>
      <w:tr w:rsidR="003F4D97" w14:paraId="2B2C7358" w14:textId="77777777">
        <w:trPr>
          <w:trHeight w:val="995"/>
          <w:jc w:val="center"/>
        </w:trPr>
        <w:tc>
          <w:tcPr>
            <w:tcW w:w="0" w:type="auto"/>
            <w:tcBorders>
              <w:tl2br w:val="nil"/>
              <w:tr2bl w:val="nil"/>
            </w:tcBorders>
            <w:vAlign w:val="center"/>
          </w:tcPr>
          <w:p w14:paraId="07283163"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2</w:t>
            </w:r>
          </w:p>
        </w:tc>
        <w:tc>
          <w:tcPr>
            <w:tcW w:w="0" w:type="auto"/>
            <w:tcBorders>
              <w:tl2br w:val="nil"/>
              <w:tr2bl w:val="nil"/>
            </w:tcBorders>
            <w:vAlign w:val="center"/>
          </w:tcPr>
          <w:p w14:paraId="2BFB4B5A"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技术指标和 配置45%</w:t>
            </w:r>
          </w:p>
        </w:tc>
        <w:tc>
          <w:tcPr>
            <w:tcW w:w="800" w:type="dxa"/>
            <w:tcBorders>
              <w:tl2br w:val="nil"/>
              <w:tr2bl w:val="nil"/>
            </w:tcBorders>
            <w:vAlign w:val="center"/>
          </w:tcPr>
          <w:p w14:paraId="628691DC"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45分</w:t>
            </w:r>
          </w:p>
        </w:tc>
        <w:tc>
          <w:tcPr>
            <w:tcW w:w="4786" w:type="dxa"/>
            <w:tcBorders>
              <w:tl2br w:val="nil"/>
              <w:tr2bl w:val="nil"/>
            </w:tcBorders>
            <w:vAlign w:val="center"/>
          </w:tcPr>
          <w:p w14:paraId="5F96A0C7" w14:textId="77777777" w:rsidR="003F4D97" w:rsidRDefault="00000000">
            <w:pPr>
              <w:spacing w:line="360" w:lineRule="auto"/>
              <w:jc w:val="left"/>
              <w:rPr>
                <w:rFonts w:ascii="宋体" w:eastAsia="宋体" w:hAnsi="宋体" w:cs="宋体"/>
                <w:color w:val="000000"/>
                <w:sz w:val="24"/>
              </w:rPr>
            </w:pPr>
            <w:r>
              <w:rPr>
                <w:rFonts w:ascii="宋体" w:eastAsia="宋体" w:hAnsi="宋体" w:cs="宋体" w:hint="eastAsia"/>
                <w:color w:val="000000"/>
                <w:sz w:val="24"/>
              </w:rPr>
              <w:t xml:space="preserve">投标产品的技术参数指标根据以下情况进行评分： </w:t>
            </w:r>
          </w:p>
          <w:p w14:paraId="30A2D5CD" w14:textId="77777777" w:rsidR="003F4D97" w:rsidRDefault="00000000">
            <w:pPr>
              <w:spacing w:line="360" w:lineRule="auto"/>
              <w:ind w:firstLineChars="200" w:firstLine="480"/>
              <w:jc w:val="left"/>
              <w:rPr>
                <w:rFonts w:ascii="宋体" w:eastAsia="宋体" w:hAnsi="宋体" w:cs="宋体"/>
                <w:color w:val="000000"/>
                <w:sz w:val="24"/>
              </w:rPr>
            </w:pPr>
            <w:r>
              <w:rPr>
                <w:rFonts w:ascii="宋体" w:eastAsia="宋体" w:hAnsi="宋体" w:cs="宋体" w:hint="eastAsia"/>
                <w:color w:val="000000"/>
                <w:sz w:val="24"/>
              </w:rPr>
              <w:t xml:space="preserve">1、完全满足招标文件要求的得45分。 </w:t>
            </w:r>
          </w:p>
          <w:p w14:paraId="71F0D556" w14:textId="77777777" w:rsidR="003F4D97" w:rsidRDefault="00000000">
            <w:pPr>
              <w:spacing w:line="360" w:lineRule="auto"/>
              <w:ind w:firstLineChars="200" w:firstLine="480"/>
              <w:rPr>
                <w:rFonts w:ascii="宋体" w:eastAsia="宋体" w:hAnsi="宋体" w:cs="宋体"/>
                <w:color w:val="000000"/>
                <w:sz w:val="24"/>
              </w:rPr>
            </w:pPr>
            <w:r>
              <w:rPr>
                <w:rFonts w:ascii="宋体" w:eastAsia="宋体" w:hAnsi="宋体" w:cs="宋体" w:hint="eastAsia"/>
                <w:color w:val="000000"/>
                <w:sz w:val="24"/>
              </w:rPr>
              <w:t>2、技术参数中标注“▲”参数为重要参数，有一条不满足扣1分；未标注任何符号的为普通参数，有一条不满足扣0.3分。扣完为止。</w:t>
            </w:r>
          </w:p>
          <w:p w14:paraId="3F354977" w14:textId="77777777" w:rsidR="003F4D97" w:rsidRDefault="00000000">
            <w:pPr>
              <w:jc w:val="left"/>
              <w:rPr>
                <w:rFonts w:ascii="宋体" w:eastAsia="宋体" w:hAnsi="宋体" w:cs="宋体"/>
                <w:color w:val="000000"/>
                <w:sz w:val="24"/>
              </w:rPr>
            </w:pPr>
            <w:r>
              <w:rPr>
                <w:rFonts w:ascii="宋体" w:eastAsia="宋体" w:hAnsi="宋体" w:cs="宋体" w:hint="eastAsia"/>
                <w:color w:val="000000"/>
                <w:sz w:val="24"/>
              </w:rPr>
              <w:t>【注：“▲”参数24条，普通参数70条。】</w:t>
            </w:r>
          </w:p>
        </w:tc>
        <w:tc>
          <w:tcPr>
            <w:tcW w:w="1347" w:type="dxa"/>
            <w:tcBorders>
              <w:tl2br w:val="nil"/>
              <w:tr2bl w:val="nil"/>
            </w:tcBorders>
            <w:vAlign w:val="center"/>
          </w:tcPr>
          <w:p w14:paraId="7A503291"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技术类</w:t>
            </w:r>
          </w:p>
          <w:p w14:paraId="71B0EACB"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评审因素</w:t>
            </w:r>
          </w:p>
        </w:tc>
      </w:tr>
      <w:tr w:rsidR="003F4D97" w14:paraId="5D6C409D" w14:textId="77777777">
        <w:trPr>
          <w:trHeight w:val="509"/>
          <w:jc w:val="center"/>
        </w:trPr>
        <w:tc>
          <w:tcPr>
            <w:tcW w:w="0" w:type="auto"/>
            <w:tcBorders>
              <w:tl2br w:val="nil"/>
              <w:tr2bl w:val="nil"/>
            </w:tcBorders>
            <w:vAlign w:val="center"/>
          </w:tcPr>
          <w:p w14:paraId="6351CBB6"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lastRenderedPageBreak/>
              <w:t>3</w:t>
            </w:r>
          </w:p>
        </w:tc>
        <w:tc>
          <w:tcPr>
            <w:tcW w:w="0" w:type="auto"/>
            <w:tcBorders>
              <w:tl2br w:val="nil"/>
              <w:tr2bl w:val="nil"/>
            </w:tcBorders>
            <w:vAlign w:val="center"/>
          </w:tcPr>
          <w:p w14:paraId="5400EFAA"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业绩8%</w:t>
            </w:r>
          </w:p>
        </w:tc>
        <w:tc>
          <w:tcPr>
            <w:tcW w:w="800" w:type="dxa"/>
            <w:tcBorders>
              <w:tl2br w:val="nil"/>
              <w:tr2bl w:val="nil"/>
            </w:tcBorders>
            <w:vAlign w:val="center"/>
          </w:tcPr>
          <w:p w14:paraId="42F731D6"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8分</w:t>
            </w:r>
          </w:p>
        </w:tc>
        <w:tc>
          <w:tcPr>
            <w:tcW w:w="4786" w:type="dxa"/>
            <w:tcBorders>
              <w:tl2br w:val="nil"/>
              <w:tr2bl w:val="nil"/>
            </w:tcBorders>
            <w:vAlign w:val="center"/>
          </w:tcPr>
          <w:p w14:paraId="203FB9DB" w14:textId="77777777" w:rsidR="003F4D97" w:rsidRDefault="00000000">
            <w:pPr>
              <w:spacing w:line="360" w:lineRule="auto"/>
              <w:jc w:val="left"/>
              <w:rPr>
                <w:rFonts w:ascii="宋体" w:eastAsia="宋体" w:hAnsi="宋体" w:cs="宋体"/>
                <w:sz w:val="24"/>
              </w:rPr>
            </w:pPr>
            <w:r>
              <w:rPr>
                <w:rFonts w:ascii="宋体" w:eastAsia="宋体" w:hAnsi="宋体" w:cs="宋体" w:hint="eastAsia"/>
                <w:sz w:val="24"/>
              </w:rPr>
              <w:t>根据投标人提供的2018年1月1日（含）以来类似本项目的业绩，一份业绩得2分，最多得8分。</w:t>
            </w:r>
          </w:p>
          <w:p w14:paraId="47C9DB9A" w14:textId="77777777" w:rsidR="003F4D97" w:rsidRDefault="00000000">
            <w:pPr>
              <w:spacing w:line="360" w:lineRule="auto"/>
              <w:jc w:val="left"/>
              <w:rPr>
                <w:rFonts w:ascii="宋体" w:eastAsia="宋体" w:hAnsi="宋体" w:cs="宋体"/>
                <w:sz w:val="24"/>
              </w:rPr>
            </w:pPr>
            <w:r>
              <w:rPr>
                <w:rFonts w:ascii="宋体" w:eastAsia="宋体" w:hAnsi="宋体" w:cs="宋体" w:hint="eastAsia"/>
                <w:sz w:val="24"/>
              </w:rPr>
              <w:t>【注：提供完整合同复印件或中标/成交通知书复印件加盖投标人公章。】</w:t>
            </w:r>
          </w:p>
        </w:tc>
        <w:tc>
          <w:tcPr>
            <w:tcW w:w="1347" w:type="dxa"/>
            <w:tcBorders>
              <w:tl2br w:val="nil"/>
              <w:tr2bl w:val="nil"/>
            </w:tcBorders>
            <w:vAlign w:val="center"/>
          </w:tcPr>
          <w:p w14:paraId="25FA8301"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共同</w:t>
            </w:r>
          </w:p>
          <w:p w14:paraId="168091F6"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评审因素</w:t>
            </w:r>
          </w:p>
        </w:tc>
      </w:tr>
      <w:tr w:rsidR="003F4D97" w14:paraId="482AE647" w14:textId="77777777">
        <w:trPr>
          <w:trHeight w:val="567"/>
          <w:jc w:val="center"/>
        </w:trPr>
        <w:tc>
          <w:tcPr>
            <w:tcW w:w="0" w:type="auto"/>
            <w:tcBorders>
              <w:tl2br w:val="nil"/>
              <w:tr2bl w:val="nil"/>
            </w:tcBorders>
            <w:vAlign w:val="center"/>
          </w:tcPr>
          <w:p w14:paraId="1CF7B45C"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4</w:t>
            </w:r>
          </w:p>
        </w:tc>
        <w:tc>
          <w:tcPr>
            <w:tcW w:w="0" w:type="auto"/>
            <w:tcBorders>
              <w:tl2br w:val="nil"/>
              <w:tr2bl w:val="nil"/>
            </w:tcBorders>
            <w:vAlign w:val="center"/>
          </w:tcPr>
          <w:p w14:paraId="65CEE16C"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售后服务方案16%</w:t>
            </w:r>
          </w:p>
        </w:tc>
        <w:tc>
          <w:tcPr>
            <w:tcW w:w="800" w:type="dxa"/>
            <w:tcBorders>
              <w:tl2br w:val="nil"/>
              <w:tr2bl w:val="nil"/>
            </w:tcBorders>
            <w:vAlign w:val="center"/>
          </w:tcPr>
          <w:p w14:paraId="4CAAC852" w14:textId="77777777" w:rsidR="003F4D97" w:rsidRDefault="00000000">
            <w:pPr>
              <w:spacing w:line="360" w:lineRule="auto"/>
              <w:jc w:val="center"/>
              <w:rPr>
                <w:rFonts w:ascii="宋体" w:eastAsia="宋体" w:hAnsi="宋体" w:cs="宋体"/>
                <w:color w:val="000000"/>
                <w:sz w:val="24"/>
              </w:rPr>
            </w:pPr>
            <w:r>
              <w:rPr>
                <w:rFonts w:ascii="宋体" w:eastAsia="宋体" w:hAnsi="宋体" w:cs="宋体" w:hint="eastAsia"/>
                <w:color w:val="000000"/>
                <w:sz w:val="24"/>
              </w:rPr>
              <w:t>16分</w:t>
            </w:r>
          </w:p>
        </w:tc>
        <w:tc>
          <w:tcPr>
            <w:tcW w:w="4786" w:type="dxa"/>
            <w:tcBorders>
              <w:tl2br w:val="nil"/>
              <w:tr2bl w:val="nil"/>
            </w:tcBorders>
            <w:vAlign w:val="center"/>
          </w:tcPr>
          <w:p w14:paraId="4ED3D4B2" w14:textId="77777777" w:rsidR="003F4D97" w:rsidRDefault="00000000">
            <w:pPr>
              <w:spacing w:line="360" w:lineRule="auto"/>
              <w:jc w:val="left"/>
              <w:rPr>
                <w:rFonts w:ascii="宋体" w:eastAsia="宋体" w:hAnsi="宋体" w:cs="宋体"/>
                <w:color w:val="000000"/>
                <w:sz w:val="24"/>
              </w:rPr>
            </w:pPr>
            <w:r>
              <w:rPr>
                <w:rFonts w:ascii="宋体" w:eastAsia="宋体" w:hAnsi="宋体" w:cs="宋体" w:hint="eastAsia"/>
                <w:color w:val="000000"/>
                <w:sz w:val="24"/>
              </w:rPr>
              <w:t>根据</w:t>
            </w:r>
            <w:r>
              <w:rPr>
                <w:rFonts w:ascii="宋体" w:eastAsia="宋体" w:hAnsi="宋体" w:cs="宋体" w:hint="eastAsia"/>
                <w:sz w:val="24"/>
              </w:rPr>
              <w:t>投标人</w:t>
            </w:r>
            <w:r>
              <w:rPr>
                <w:rFonts w:ascii="宋体" w:eastAsia="宋体" w:hAnsi="宋体" w:cs="宋体" w:hint="eastAsia"/>
                <w:color w:val="000000"/>
                <w:sz w:val="24"/>
              </w:rPr>
              <w:t>针对本项目提供的售后服务方案进行综合评审，包含：①售后服务流程、②应急预案、③质量保障方案、④培训方案。方案中包含以上4项全部内容的得16分；方案中每缺少一项内容扣4分，方案中每提供的一项内容中如有一处不合理、不符合项目实际情况的扣2分（不合理是指：内容逻辑混乱，前后内容无法连贯，内容前后矛盾，不符合相关的国家、行业标准。不符合项目实际情况是指：内容脱离了实际情况，涉及的规范及标准错误，不可能实现的情形），扣完为止；不提供不得分，本项最多得16分。</w:t>
            </w:r>
          </w:p>
        </w:tc>
        <w:tc>
          <w:tcPr>
            <w:tcW w:w="1347" w:type="dxa"/>
            <w:tcBorders>
              <w:tl2br w:val="nil"/>
              <w:tr2bl w:val="nil"/>
            </w:tcBorders>
            <w:vAlign w:val="center"/>
          </w:tcPr>
          <w:p w14:paraId="2F938183"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技术类</w:t>
            </w:r>
          </w:p>
          <w:p w14:paraId="48DC580E"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评审因素</w:t>
            </w:r>
          </w:p>
        </w:tc>
      </w:tr>
      <w:tr w:rsidR="003F4D97" w14:paraId="2D544790" w14:textId="77777777">
        <w:trPr>
          <w:trHeight w:val="567"/>
          <w:jc w:val="center"/>
        </w:trPr>
        <w:tc>
          <w:tcPr>
            <w:tcW w:w="0" w:type="auto"/>
            <w:tcBorders>
              <w:tl2br w:val="nil"/>
              <w:tr2bl w:val="nil"/>
            </w:tcBorders>
            <w:vAlign w:val="center"/>
          </w:tcPr>
          <w:p w14:paraId="30D11FCA"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5</w:t>
            </w:r>
          </w:p>
        </w:tc>
        <w:tc>
          <w:tcPr>
            <w:tcW w:w="0" w:type="auto"/>
            <w:tcBorders>
              <w:tl2br w:val="nil"/>
              <w:tr2bl w:val="nil"/>
            </w:tcBorders>
            <w:vAlign w:val="center"/>
          </w:tcPr>
          <w:p w14:paraId="61BD54BC"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节能、环境标志、无线局域 网产品</w:t>
            </w:r>
          </w:p>
          <w:p w14:paraId="37688DA9"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1%</w:t>
            </w:r>
          </w:p>
          <w:p w14:paraId="410F4C4F" w14:textId="77777777" w:rsidR="003F4D97" w:rsidRDefault="003F4D97">
            <w:pPr>
              <w:jc w:val="center"/>
              <w:rPr>
                <w:rFonts w:ascii="宋体" w:eastAsia="宋体" w:hAnsi="宋体" w:cs="宋体"/>
                <w:color w:val="000000"/>
                <w:sz w:val="24"/>
              </w:rPr>
            </w:pPr>
          </w:p>
        </w:tc>
        <w:tc>
          <w:tcPr>
            <w:tcW w:w="800" w:type="dxa"/>
            <w:tcBorders>
              <w:tl2br w:val="nil"/>
              <w:tr2bl w:val="nil"/>
            </w:tcBorders>
            <w:vAlign w:val="center"/>
          </w:tcPr>
          <w:p w14:paraId="02EF4A38"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1分</w:t>
            </w:r>
          </w:p>
        </w:tc>
        <w:tc>
          <w:tcPr>
            <w:tcW w:w="4786" w:type="dxa"/>
            <w:tcBorders>
              <w:tl2br w:val="nil"/>
              <w:tr2bl w:val="nil"/>
            </w:tcBorders>
            <w:vAlign w:val="center"/>
          </w:tcPr>
          <w:p w14:paraId="30FEFFD1" w14:textId="77777777" w:rsidR="003F4D97" w:rsidRDefault="00000000">
            <w:pPr>
              <w:spacing w:line="360" w:lineRule="auto"/>
              <w:rPr>
                <w:rFonts w:ascii="宋体" w:eastAsia="宋体" w:hAnsi="宋体" w:cs="宋体"/>
                <w:sz w:val="24"/>
                <w:lang w:bidi="ar"/>
              </w:rPr>
            </w:pPr>
            <w:r>
              <w:rPr>
                <w:rFonts w:ascii="宋体" w:eastAsia="宋体" w:hAnsi="宋体" w:cs="宋体" w:hint="eastAsia"/>
                <w:sz w:val="24"/>
                <w:lang w:bidi="ar"/>
              </w:rPr>
              <w:t>投标产品中除强制采购产品</w:t>
            </w:r>
            <w:proofErr w:type="gramStart"/>
            <w:r>
              <w:rPr>
                <w:rFonts w:ascii="宋体" w:eastAsia="宋体" w:hAnsi="宋体" w:cs="宋体" w:hint="eastAsia"/>
                <w:sz w:val="24"/>
                <w:lang w:bidi="ar"/>
              </w:rPr>
              <w:t>外属于</w:t>
            </w:r>
            <w:proofErr w:type="gramEnd"/>
            <w:r>
              <w:rPr>
                <w:rFonts w:ascii="宋体" w:eastAsia="宋体" w:hAnsi="宋体" w:cs="宋体" w:hint="eastAsia"/>
                <w:sz w:val="24"/>
                <w:lang w:bidi="ar"/>
              </w:rPr>
              <w:t>政府采购优先采购范围的，则每有一项为节能产品或者环境标志产品或者无线局域网产品的得0.5分，非节能、环境标志产品的、无线局域网产品的不得分。本项最多得1分。</w:t>
            </w:r>
          </w:p>
          <w:p w14:paraId="41A8B49E" w14:textId="77777777" w:rsidR="003F4D97" w:rsidRDefault="00000000">
            <w:pPr>
              <w:spacing w:line="360" w:lineRule="auto"/>
              <w:rPr>
                <w:rFonts w:ascii="宋体" w:hAnsi="宋体" w:cs="宋体"/>
                <w:sz w:val="24"/>
              </w:rPr>
            </w:pPr>
            <w:proofErr w:type="gramStart"/>
            <w:r>
              <w:rPr>
                <w:rFonts w:ascii="宋体" w:eastAsia="宋体" w:hAnsi="宋体" w:cs="宋体" w:hint="eastAsia"/>
                <w:sz w:val="24"/>
              </w:rPr>
              <w:t>【</w:t>
            </w:r>
            <w:proofErr w:type="gramEnd"/>
            <w:r>
              <w:rPr>
                <w:rFonts w:ascii="宋体" w:hAnsi="宋体" w:cs="宋体" w:hint="eastAsia"/>
                <w:sz w:val="24"/>
              </w:rPr>
              <w:t>注：1.节能产品、环境标志产品优先采购范围以品目清单为准。财政部、发展改革委、生态环境部等部门根据产品节能环保性能、技术水平和市场成熟程度等因素，确定实施政府优先采购和强制采购的产品类别及所依据的相关标准规范，以品目清单的形式发布</w:t>
            </w:r>
            <w:r>
              <w:rPr>
                <w:rFonts w:ascii="宋体" w:hAnsi="宋体" w:cs="宋体" w:hint="eastAsia"/>
                <w:sz w:val="24"/>
              </w:rPr>
              <w:lastRenderedPageBreak/>
              <w:t>并适时调整。无线局域网产品优先采购范围以中国政府采购网公布的《无线局域网认证产品政府采购清单》为准。</w:t>
            </w:r>
          </w:p>
          <w:p w14:paraId="0025EB04" w14:textId="77777777" w:rsidR="003F4D97" w:rsidRDefault="00000000">
            <w:pPr>
              <w:spacing w:line="360" w:lineRule="auto"/>
              <w:rPr>
                <w:rFonts w:ascii="宋体" w:hAnsi="宋体" w:cs="宋体"/>
                <w:sz w:val="24"/>
              </w:rPr>
            </w:pPr>
            <w:r>
              <w:rPr>
                <w:rFonts w:ascii="宋体" w:hAnsi="宋体" w:cs="宋体" w:hint="eastAsia"/>
                <w:sz w:val="24"/>
              </w:rPr>
              <w:t>2. 投标产品属于优先采购范围内的节能产品或者环境标志产品的，提供国家确定的认证机构出具的、处于有效期之内的节能产品、环境标志产品认证证书复印件加盖投标人公章。</w:t>
            </w:r>
          </w:p>
          <w:p w14:paraId="49B5B538" w14:textId="77777777" w:rsidR="003F4D97" w:rsidRDefault="00000000">
            <w:pPr>
              <w:jc w:val="left"/>
              <w:rPr>
                <w:rFonts w:ascii="宋体" w:eastAsia="宋体" w:hAnsi="宋体" w:cs="宋体"/>
                <w:color w:val="000000"/>
                <w:sz w:val="24"/>
              </w:rPr>
            </w:pPr>
            <w:r>
              <w:rPr>
                <w:rFonts w:ascii="宋体" w:hAnsi="宋体" w:cs="宋体" w:hint="eastAsia"/>
                <w:sz w:val="24"/>
              </w:rPr>
              <w:t>3. 投标产品属于优先采购范围内的无线局域网产品的，提供政府采购清单</w:t>
            </w:r>
            <w:proofErr w:type="gramStart"/>
            <w:r>
              <w:rPr>
                <w:rFonts w:ascii="宋体" w:hAnsi="宋体" w:cs="宋体" w:hint="eastAsia"/>
                <w:sz w:val="24"/>
              </w:rPr>
              <w:t>对应页并加盖</w:t>
            </w:r>
            <w:proofErr w:type="gramEnd"/>
            <w:r>
              <w:rPr>
                <w:rFonts w:ascii="宋体" w:hAnsi="宋体" w:cs="宋体" w:hint="eastAsia"/>
                <w:sz w:val="24"/>
              </w:rPr>
              <w:t>投标人公章。”</w:t>
            </w:r>
            <w:proofErr w:type="gramStart"/>
            <w:r>
              <w:rPr>
                <w:rFonts w:ascii="宋体" w:eastAsia="宋体" w:hAnsi="宋体" w:cs="宋体" w:hint="eastAsia"/>
                <w:color w:val="000000"/>
                <w:sz w:val="24"/>
              </w:rPr>
              <w:t>】</w:t>
            </w:r>
            <w:proofErr w:type="gramEnd"/>
          </w:p>
        </w:tc>
        <w:tc>
          <w:tcPr>
            <w:tcW w:w="1347" w:type="dxa"/>
            <w:tcBorders>
              <w:tl2br w:val="nil"/>
              <w:tr2bl w:val="nil"/>
            </w:tcBorders>
            <w:vAlign w:val="center"/>
          </w:tcPr>
          <w:p w14:paraId="5AF60B19"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lastRenderedPageBreak/>
              <w:t>共同</w:t>
            </w:r>
          </w:p>
          <w:p w14:paraId="2C149992" w14:textId="77777777" w:rsidR="003F4D97" w:rsidRDefault="00000000">
            <w:pPr>
              <w:jc w:val="center"/>
              <w:rPr>
                <w:rFonts w:ascii="宋体" w:eastAsia="宋体" w:hAnsi="宋体" w:cs="宋体"/>
                <w:color w:val="000000"/>
                <w:sz w:val="24"/>
              </w:rPr>
            </w:pPr>
            <w:r>
              <w:rPr>
                <w:rFonts w:ascii="宋体" w:eastAsia="宋体" w:hAnsi="宋体" w:cs="宋体" w:hint="eastAsia"/>
                <w:color w:val="000000"/>
                <w:sz w:val="24"/>
              </w:rPr>
              <w:t>评审因素</w:t>
            </w:r>
          </w:p>
        </w:tc>
      </w:tr>
    </w:tbl>
    <w:p w14:paraId="154A2AC5" w14:textId="77777777" w:rsidR="003F4D97" w:rsidRDefault="00000000">
      <w:pPr>
        <w:spacing w:line="360" w:lineRule="auto"/>
        <w:outlineLvl w:val="1"/>
        <w:rPr>
          <w:rFonts w:ascii="宋体" w:hAnsi="宋体" w:cs="宋体"/>
          <w:b/>
          <w:bCs/>
          <w:sz w:val="28"/>
          <w:szCs w:val="28"/>
        </w:rPr>
      </w:pPr>
      <w:r>
        <w:rPr>
          <w:rFonts w:ascii="宋体" w:hAnsi="宋体" w:cs="宋体" w:hint="eastAsia"/>
          <w:b/>
          <w:bCs/>
          <w:sz w:val="28"/>
          <w:szCs w:val="28"/>
        </w:rPr>
        <w:t>四、商务要求（实质性要求）</w:t>
      </w:r>
    </w:p>
    <w:p w14:paraId="595777AB"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1．交货期及地点</w:t>
      </w:r>
    </w:p>
    <w:p w14:paraId="0B96CC7E"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1.1 交货期：合同签订后30天内交货安装完毕。</w:t>
      </w:r>
    </w:p>
    <w:p w14:paraId="332FAA6F"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1.2 交货地点：川北医学院附属医院该设备安装现场。</w:t>
      </w:r>
    </w:p>
    <w:p w14:paraId="46AA21B1"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1.3 其他:货物到达安装现场的运输、装卸及搬运，由投标人完成；货物到达安装现场前，采购人不予签收，若因此与物流公司产生纠纷，由投标人自行解决。</w:t>
      </w:r>
    </w:p>
    <w:p w14:paraId="07DB5414"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2．付款方法和条件</w:t>
      </w:r>
    </w:p>
    <w:p w14:paraId="04352F67"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2.1履约保证金：合同金额的10%，在合同签订前交到川北医学院附属医院，验收合格后满一年且无遗留质量及违约问题，无息退回中标人。履约保证金可以以支票、汇票、本票或者开户银行出具的保函等非现金形式提交（</w:t>
      </w:r>
      <w:proofErr w:type="gramStart"/>
      <w:r>
        <w:rPr>
          <w:rFonts w:ascii="宋体" w:eastAsia="宋体" w:hAnsi="宋体" w:hint="eastAsia"/>
          <w:bCs/>
          <w:color w:val="auto"/>
        </w:rPr>
        <w:t>包括网银</w:t>
      </w:r>
      <w:proofErr w:type="gramEnd"/>
      <w:r>
        <w:rPr>
          <w:rFonts w:ascii="宋体" w:eastAsia="宋体" w:hAnsi="宋体" w:hint="eastAsia"/>
          <w:bCs/>
          <w:color w:val="auto"/>
        </w:rPr>
        <w:t>转账，电汇等方式）。</w:t>
      </w:r>
    </w:p>
    <w:p w14:paraId="0768355F"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2.2全部货物安装调试完毕并验收合格之日起，采购人接到中标供应</w:t>
      </w:r>
      <w:proofErr w:type="gramStart"/>
      <w:r>
        <w:rPr>
          <w:rFonts w:ascii="宋体" w:eastAsia="宋体" w:hAnsi="宋体" w:hint="eastAsia"/>
          <w:bCs/>
          <w:color w:val="auto"/>
        </w:rPr>
        <w:t>商通知</w:t>
      </w:r>
      <w:proofErr w:type="gramEnd"/>
      <w:r>
        <w:rPr>
          <w:rFonts w:ascii="宋体" w:eastAsia="宋体" w:hAnsi="宋体" w:hint="eastAsia"/>
          <w:bCs/>
          <w:color w:val="auto"/>
        </w:rPr>
        <w:t>与票据凭证资料后，达到付款条件起30日，支付合同总金额的100.00%。</w:t>
      </w:r>
    </w:p>
    <w:p w14:paraId="43D444C5"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3.质保期：1年，产品按国家三包政策执行。</w:t>
      </w:r>
    </w:p>
    <w:p w14:paraId="415F0971"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4.安装调试及验收</w:t>
      </w:r>
    </w:p>
    <w:p w14:paraId="75F9FFA7"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4.1投标人负责设备安装、调试。</w:t>
      </w:r>
    </w:p>
    <w:p w14:paraId="12D18E13"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4.2货物到达生产现场后，投标人接到采购人通知后7日内到达现场组织安装、调试，达到正常运行要求，保证采购人正常使用。所需的费用包括在投标总价格中。</w:t>
      </w:r>
    </w:p>
    <w:p w14:paraId="0C4431AB"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4.3投标人应就设备的安装、调试、操作、维修、保养等对采购人维修技术人员进行培训。设备安装调试完毕后，投标人应对采购人操作人员进行现场培训，直至采购人</w:t>
      </w:r>
      <w:r>
        <w:rPr>
          <w:rFonts w:ascii="宋体" w:eastAsia="宋体" w:hAnsi="宋体" w:hint="eastAsia"/>
          <w:bCs/>
          <w:color w:val="auto"/>
        </w:rPr>
        <w:lastRenderedPageBreak/>
        <w:t>的技术人员能独立操作，同时能完成一般常见故障的维修工作。</w:t>
      </w:r>
    </w:p>
    <w:p w14:paraId="2F321A87"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5、其他要求：</w:t>
      </w:r>
    </w:p>
    <w:p w14:paraId="303089BB"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若投标产品涉及配套耗材，投标人需对耗材单独报价（耗材的报价不能写入开标一览表及分项报价表中），耗材的报价</w:t>
      </w:r>
      <w:proofErr w:type="gramStart"/>
      <w:r>
        <w:rPr>
          <w:rFonts w:ascii="宋体" w:eastAsia="宋体" w:hAnsi="宋体" w:hint="eastAsia"/>
          <w:bCs/>
          <w:color w:val="auto"/>
        </w:rPr>
        <w:t>表格式由</w:t>
      </w:r>
      <w:proofErr w:type="gramEnd"/>
      <w:r>
        <w:rPr>
          <w:rFonts w:ascii="宋体" w:eastAsia="宋体" w:hAnsi="宋体" w:hint="eastAsia"/>
          <w:bCs/>
          <w:color w:val="auto"/>
        </w:rPr>
        <w:t>投标人自行编制；若投标产品不涉及配套耗材，投标人无需对耗材单独报价；耗材不属于本项目采购范围，如采购人后期需要采购</w:t>
      </w:r>
      <w:proofErr w:type="gramStart"/>
      <w:r>
        <w:rPr>
          <w:rFonts w:ascii="宋体" w:eastAsia="宋体" w:hAnsi="宋体" w:hint="eastAsia"/>
          <w:bCs/>
          <w:color w:val="auto"/>
        </w:rPr>
        <w:t>耗材再</w:t>
      </w:r>
      <w:proofErr w:type="gramEnd"/>
      <w:r>
        <w:rPr>
          <w:rFonts w:ascii="宋体" w:eastAsia="宋体" w:hAnsi="宋体" w:hint="eastAsia"/>
          <w:bCs/>
          <w:color w:val="auto"/>
        </w:rPr>
        <w:t>另行结算。</w:t>
      </w:r>
    </w:p>
    <w:p w14:paraId="512098DC"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6、履约、验收要求与标准：</w:t>
      </w:r>
    </w:p>
    <w:p w14:paraId="6A950629"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6.1验收主体：川北医学院附属医院；</w:t>
      </w:r>
    </w:p>
    <w:p w14:paraId="721A55B7"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6.2验收时间：投标人提出验收申请后7日内；</w:t>
      </w:r>
    </w:p>
    <w:p w14:paraId="77575339"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6.3验收方式和程序：一次性验收，由采购人自行组织验收；</w:t>
      </w:r>
    </w:p>
    <w:p w14:paraId="6C20BAC0"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6.4技术履约验收内容：按照本项目招标文件中“技术要求”及投标文件进行验收；</w:t>
      </w:r>
    </w:p>
    <w:p w14:paraId="3EA93A22"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6.5商务履约验收内容：按照本项目招标文件中“商务要求”及投标文件进行验收；</w:t>
      </w:r>
    </w:p>
    <w:p w14:paraId="7D27F0DB" w14:textId="77777777" w:rsidR="003F4D97" w:rsidRDefault="00000000">
      <w:pPr>
        <w:pStyle w:val="Default"/>
        <w:spacing w:line="360" w:lineRule="auto"/>
        <w:ind w:firstLineChars="200" w:firstLine="480"/>
        <w:rPr>
          <w:rFonts w:ascii="宋体" w:eastAsia="宋体" w:hAnsi="宋体"/>
          <w:bCs/>
          <w:color w:val="auto"/>
        </w:rPr>
      </w:pPr>
      <w:r>
        <w:rPr>
          <w:rFonts w:ascii="宋体" w:eastAsia="宋体" w:hAnsi="宋体" w:hint="eastAsia"/>
          <w:bCs/>
          <w:color w:val="auto"/>
        </w:rPr>
        <w:t>6.6验收标准：以本项目招标文件、中标人投标文件相关行业标准及《财政部关于进一步加强政府采购需求和履约验收管理的指导意见》（财库〔2016〕205号）、《政府采购需求管理办法》（财库〔2021〕22号）相关要求为准。</w:t>
      </w:r>
    </w:p>
    <w:p w14:paraId="004FFED8" w14:textId="77777777" w:rsidR="003F4D97" w:rsidRDefault="00000000">
      <w:pPr>
        <w:numPr>
          <w:ilvl w:val="0"/>
          <w:numId w:val="2"/>
        </w:numPr>
        <w:spacing w:line="360" w:lineRule="auto"/>
        <w:outlineLvl w:val="1"/>
        <w:rPr>
          <w:b/>
          <w:bCs/>
          <w:sz w:val="28"/>
          <w:szCs w:val="28"/>
        </w:rPr>
      </w:pPr>
      <w:r>
        <w:rPr>
          <w:rFonts w:hint="eastAsia"/>
          <w:b/>
          <w:bCs/>
          <w:sz w:val="28"/>
          <w:szCs w:val="28"/>
        </w:rPr>
        <w:t>本采购</w:t>
      </w:r>
      <w:proofErr w:type="gramStart"/>
      <w:r>
        <w:rPr>
          <w:rFonts w:hint="eastAsia"/>
          <w:b/>
          <w:bCs/>
          <w:sz w:val="28"/>
          <w:szCs w:val="28"/>
        </w:rPr>
        <w:t>包核心</w:t>
      </w:r>
      <w:proofErr w:type="gramEnd"/>
      <w:r>
        <w:rPr>
          <w:rFonts w:hint="eastAsia"/>
          <w:b/>
          <w:bCs/>
          <w:sz w:val="28"/>
          <w:szCs w:val="28"/>
        </w:rPr>
        <w:t>产品为：无线多参数中央监护系统</w:t>
      </w:r>
      <w:r>
        <w:rPr>
          <w:rFonts w:hint="eastAsia"/>
          <w:b/>
          <w:bCs/>
          <w:sz w:val="28"/>
          <w:szCs w:val="28"/>
        </w:rPr>
        <w:t xml:space="preserve">2 </w:t>
      </w:r>
      <w:r>
        <w:rPr>
          <w:rFonts w:hint="eastAsia"/>
          <w:b/>
          <w:bCs/>
          <w:sz w:val="28"/>
          <w:szCs w:val="28"/>
        </w:rPr>
        <w:t>。</w:t>
      </w:r>
    </w:p>
    <w:p w14:paraId="17F04C8F" w14:textId="77777777" w:rsidR="003F4D97" w:rsidRDefault="003F4D97">
      <w:pPr>
        <w:jc w:val="left"/>
        <w:rPr>
          <w:b/>
          <w:bCs/>
          <w:sz w:val="32"/>
          <w:szCs w:val="32"/>
        </w:rPr>
      </w:pPr>
    </w:p>
    <w:sectPr w:rsidR="003F4D97">
      <w:pgSz w:w="11906" w:h="16838"/>
      <w:pgMar w:top="1417"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DA7B1" w14:textId="77777777" w:rsidR="00B4101E" w:rsidRDefault="00B4101E" w:rsidP="00240DF2">
      <w:r>
        <w:separator/>
      </w:r>
    </w:p>
  </w:endnote>
  <w:endnote w:type="continuationSeparator" w:id="0">
    <w:p w14:paraId="7E9A8BBB" w14:textId="77777777" w:rsidR="00B4101E" w:rsidRDefault="00B4101E" w:rsidP="00240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CD705" w14:textId="77777777" w:rsidR="00B4101E" w:rsidRDefault="00B4101E" w:rsidP="00240DF2">
      <w:r>
        <w:separator/>
      </w:r>
    </w:p>
  </w:footnote>
  <w:footnote w:type="continuationSeparator" w:id="0">
    <w:p w14:paraId="726D9075" w14:textId="77777777" w:rsidR="00B4101E" w:rsidRDefault="00B4101E" w:rsidP="00240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DE5CC5"/>
    <w:multiLevelType w:val="singleLevel"/>
    <w:tmpl w:val="A8DE5CC5"/>
    <w:lvl w:ilvl="0">
      <w:start w:val="5"/>
      <w:numFmt w:val="chineseCounting"/>
      <w:suff w:val="nothing"/>
      <w:lvlText w:val="%1、"/>
      <w:lvlJc w:val="left"/>
      <w:pPr>
        <w:ind w:left="210"/>
      </w:pPr>
      <w:rPr>
        <w:rFonts w:hint="eastAsia"/>
      </w:rPr>
    </w:lvl>
  </w:abstractNum>
  <w:abstractNum w:abstractNumId="1" w15:restartNumberingAfterBreak="0">
    <w:nsid w:val="2EC04539"/>
    <w:multiLevelType w:val="multilevel"/>
    <w:tmpl w:val="2EC0453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055158475">
    <w:abstractNumId w:val="1"/>
  </w:num>
  <w:num w:numId="2" w16cid:durableId="1639415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A2MTk5ZDZiNmI1MGRkNmZmZTY1ZWU5MTZlYzIyYzMifQ=="/>
  </w:docVars>
  <w:rsids>
    <w:rsidRoot w:val="557C30A1"/>
    <w:rsid w:val="00240DF2"/>
    <w:rsid w:val="003F4D97"/>
    <w:rsid w:val="003F6E32"/>
    <w:rsid w:val="00500E75"/>
    <w:rsid w:val="007D239A"/>
    <w:rsid w:val="00B06AE3"/>
    <w:rsid w:val="00B4101E"/>
    <w:rsid w:val="00F8309B"/>
    <w:rsid w:val="00FC28C8"/>
    <w:rsid w:val="01031FC4"/>
    <w:rsid w:val="027650DC"/>
    <w:rsid w:val="046917C8"/>
    <w:rsid w:val="04E42C23"/>
    <w:rsid w:val="04F70018"/>
    <w:rsid w:val="058D598A"/>
    <w:rsid w:val="08445BF7"/>
    <w:rsid w:val="0A504EF0"/>
    <w:rsid w:val="0B20099A"/>
    <w:rsid w:val="0B323126"/>
    <w:rsid w:val="0BF81494"/>
    <w:rsid w:val="0DFE011C"/>
    <w:rsid w:val="0E394CF6"/>
    <w:rsid w:val="10333B75"/>
    <w:rsid w:val="128123D2"/>
    <w:rsid w:val="152C0D1B"/>
    <w:rsid w:val="156235AF"/>
    <w:rsid w:val="15D33E19"/>
    <w:rsid w:val="18D152F5"/>
    <w:rsid w:val="18F90F15"/>
    <w:rsid w:val="192F4936"/>
    <w:rsid w:val="1B0A5AD9"/>
    <w:rsid w:val="1D3B4149"/>
    <w:rsid w:val="1DC3237C"/>
    <w:rsid w:val="1E877D91"/>
    <w:rsid w:val="1F75506D"/>
    <w:rsid w:val="1FED7CBF"/>
    <w:rsid w:val="200C5CCD"/>
    <w:rsid w:val="201E3957"/>
    <w:rsid w:val="20CB38F3"/>
    <w:rsid w:val="227D705F"/>
    <w:rsid w:val="22BB3330"/>
    <w:rsid w:val="23217413"/>
    <w:rsid w:val="23BB1434"/>
    <w:rsid w:val="25895E2C"/>
    <w:rsid w:val="26B80B19"/>
    <w:rsid w:val="26CF7735"/>
    <w:rsid w:val="28D2268E"/>
    <w:rsid w:val="2936586D"/>
    <w:rsid w:val="2A191049"/>
    <w:rsid w:val="2AB415B2"/>
    <w:rsid w:val="2B5557AE"/>
    <w:rsid w:val="2C8309D5"/>
    <w:rsid w:val="2DB538F4"/>
    <w:rsid w:val="2DB95609"/>
    <w:rsid w:val="2DBC7EF2"/>
    <w:rsid w:val="2E6E1067"/>
    <w:rsid w:val="303D1BD7"/>
    <w:rsid w:val="307B6869"/>
    <w:rsid w:val="31084273"/>
    <w:rsid w:val="31BD3E38"/>
    <w:rsid w:val="32AC3D21"/>
    <w:rsid w:val="33323549"/>
    <w:rsid w:val="337D1EBE"/>
    <w:rsid w:val="34A42225"/>
    <w:rsid w:val="350B22A4"/>
    <w:rsid w:val="352177E4"/>
    <w:rsid w:val="35C41660"/>
    <w:rsid w:val="35EE3E2F"/>
    <w:rsid w:val="36536AF2"/>
    <w:rsid w:val="372B7347"/>
    <w:rsid w:val="37335AE2"/>
    <w:rsid w:val="37FC5216"/>
    <w:rsid w:val="39EB6200"/>
    <w:rsid w:val="3B245E58"/>
    <w:rsid w:val="3BF27D19"/>
    <w:rsid w:val="3C092C05"/>
    <w:rsid w:val="3C9B304A"/>
    <w:rsid w:val="3CF55456"/>
    <w:rsid w:val="3E3E1B09"/>
    <w:rsid w:val="3FBE636E"/>
    <w:rsid w:val="40C84121"/>
    <w:rsid w:val="40D40AE7"/>
    <w:rsid w:val="41514AD5"/>
    <w:rsid w:val="43535B8C"/>
    <w:rsid w:val="445826E4"/>
    <w:rsid w:val="45E07A45"/>
    <w:rsid w:val="460A2104"/>
    <w:rsid w:val="47130A8D"/>
    <w:rsid w:val="48CB1236"/>
    <w:rsid w:val="49DF064F"/>
    <w:rsid w:val="49E92F05"/>
    <w:rsid w:val="4A064178"/>
    <w:rsid w:val="4A074586"/>
    <w:rsid w:val="4A7364C9"/>
    <w:rsid w:val="4AF96933"/>
    <w:rsid w:val="4C1B74AA"/>
    <w:rsid w:val="4DD4015B"/>
    <w:rsid w:val="4ED65A4A"/>
    <w:rsid w:val="4F1E02F8"/>
    <w:rsid w:val="4F8C12ED"/>
    <w:rsid w:val="522000F9"/>
    <w:rsid w:val="529654F3"/>
    <w:rsid w:val="52ED0DE3"/>
    <w:rsid w:val="53F00BD8"/>
    <w:rsid w:val="557C30A1"/>
    <w:rsid w:val="55EC0E6E"/>
    <w:rsid w:val="56033CDA"/>
    <w:rsid w:val="56E556CC"/>
    <w:rsid w:val="57F47631"/>
    <w:rsid w:val="587623C5"/>
    <w:rsid w:val="5942452E"/>
    <w:rsid w:val="595E20F3"/>
    <w:rsid w:val="5AE91E90"/>
    <w:rsid w:val="5B191F5B"/>
    <w:rsid w:val="5B962018"/>
    <w:rsid w:val="5BC85F49"/>
    <w:rsid w:val="5CFE60C6"/>
    <w:rsid w:val="5DE3790F"/>
    <w:rsid w:val="5EBB7FE7"/>
    <w:rsid w:val="5EDF4EE7"/>
    <w:rsid w:val="5FE74A4D"/>
    <w:rsid w:val="60803296"/>
    <w:rsid w:val="60D0739C"/>
    <w:rsid w:val="614F3E13"/>
    <w:rsid w:val="61617B41"/>
    <w:rsid w:val="61720FFA"/>
    <w:rsid w:val="617A1C94"/>
    <w:rsid w:val="61D727E6"/>
    <w:rsid w:val="63493E13"/>
    <w:rsid w:val="63563F13"/>
    <w:rsid w:val="63660521"/>
    <w:rsid w:val="652B0545"/>
    <w:rsid w:val="6530163A"/>
    <w:rsid w:val="657A6126"/>
    <w:rsid w:val="679B4F7A"/>
    <w:rsid w:val="6817359F"/>
    <w:rsid w:val="695B664F"/>
    <w:rsid w:val="69C105B4"/>
    <w:rsid w:val="69D257F4"/>
    <w:rsid w:val="6A6B1BC4"/>
    <w:rsid w:val="6A9F601F"/>
    <w:rsid w:val="6AE070D5"/>
    <w:rsid w:val="6CCE2693"/>
    <w:rsid w:val="6D934609"/>
    <w:rsid w:val="6DA37216"/>
    <w:rsid w:val="6E3E3596"/>
    <w:rsid w:val="6EF40169"/>
    <w:rsid w:val="6FA548D0"/>
    <w:rsid w:val="709A25D5"/>
    <w:rsid w:val="713954C7"/>
    <w:rsid w:val="714816C8"/>
    <w:rsid w:val="722148AC"/>
    <w:rsid w:val="73544796"/>
    <w:rsid w:val="74575C64"/>
    <w:rsid w:val="74B135C7"/>
    <w:rsid w:val="74E82CC5"/>
    <w:rsid w:val="75A34431"/>
    <w:rsid w:val="766E1C96"/>
    <w:rsid w:val="77BA6DD6"/>
    <w:rsid w:val="77EF46AD"/>
    <w:rsid w:val="78E73A5B"/>
    <w:rsid w:val="79425B49"/>
    <w:rsid w:val="79674B9C"/>
    <w:rsid w:val="79686DA5"/>
    <w:rsid w:val="7A851A4D"/>
    <w:rsid w:val="7BEE5562"/>
    <w:rsid w:val="7C050EC5"/>
    <w:rsid w:val="7CBB3234"/>
    <w:rsid w:val="7D52241C"/>
    <w:rsid w:val="7D7F56B4"/>
    <w:rsid w:val="7DD03183"/>
    <w:rsid w:val="7E663674"/>
    <w:rsid w:val="7E930CB5"/>
    <w:rsid w:val="7F376F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9D93D2"/>
  <w15:docId w15:val="{67754907-F906-4E1F-AE0A-94E5125E6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qFormat="1"/>
    <w:lsdException w:name="Body Text" w:qFormat="1"/>
    <w:lsdException w:name="Body Text Indent" w:semiHidden="1" w:uiPriority="99" w:qFormat="1"/>
    <w:lsdException w:name="Subtitle" w:qFormat="1"/>
    <w:lsdException w:name="Body Text First Indent" w:qFormat="1"/>
    <w:lsdException w:name="Strong" w:qFormat="1"/>
    <w:lsdException w:name="Emphasis" w:qFormat="1"/>
    <w:lsdException w:name="Document Map" w:semiHidden="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qFormat/>
    <w:pPr>
      <w:spacing w:after="120"/>
    </w:pPr>
    <w:rPr>
      <w:szCs w:val="20"/>
    </w:rPr>
  </w:style>
  <w:style w:type="paragraph" w:styleId="a4">
    <w:name w:val="Document Map"/>
    <w:basedOn w:val="a"/>
    <w:semiHidden/>
    <w:qFormat/>
    <w:pPr>
      <w:shd w:val="clear" w:color="auto" w:fill="000080"/>
    </w:pPr>
  </w:style>
  <w:style w:type="paragraph" w:styleId="a5">
    <w:name w:val="annotation text"/>
    <w:basedOn w:val="a"/>
    <w:qFormat/>
    <w:pPr>
      <w:jc w:val="left"/>
    </w:pPr>
  </w:style>
  <w:style w:type="paragraph" w:styleId="a6">
    <w:name w:val="Body Text Indent"/>
    <w:basedOn w:val="a"/>
    <w:uiPriority w:val="99"/>
    <w:semiHidden/>
    <w:qFormat/>
    <w:pPr>
      <w:spacing w:after="120"/>
      <w:ind w:leftChars="200" w:left="420"/>
    </w:pPr>
    <w:rPr>
      <w:rFonts w:ascii="Calibri" w:eastAsia="宋体" w:hAnsi="Calibri" w:cs="Calibri"/>
      <w:szCs w:val="21"/>
    </w:rPr>
  </w:style>
  <w:style w:type="paragraph" w:styleId="a7">
    <w:name w:val="Body Text First Indent"/>
    <w:basedOn w:val="a0"/>
    <w:qFormat/>
    <w:pPr>
      <w:ind w:firstLineChars="100" w:firstLine="420"/>
    </w:pPr>
    <w:rPr>
      <w:rFonts w:ascii="宋体" w:hAnsi="宋体"/>
    </w:rPr>
  </w:style>
  <w:style w:type="paragraph" w:styleId="a8">
    <w:name w:val="List Paragraph"/>
    <w:basedOn w:val="a"/>
    <w:uiPriority w:val="34"/>
    <w:qFormat/>
    <w:pPr>
      <w:ind w:firstLineChars="200" w:firstLine="420"/>
    </w:pPr>
    <w:rPr>
      <w:rFonts w:ascii="Calibri" w:hAnsi="Calibri"/>
      <w:szCs w:val="22"/>
    </w:rPr>
  </w:style>
  <w:style w:type="paragraph" w:customStyle="1" w:styleId="Normal1">
    <w:name w:val="Normal_1"/>
    <w:qFormat/>
    <w:pPr>
      <w:widowControl w:val="0"/>
      <w:jc w:val="both"/>
    </w:pPr>
    <w:rPr>
      <w:kern w:val="2"/>
      <w:sz w:val="21"/>
      <w:szCs w:val="24"/>
    </w:rPr>
  </w:style>
  <w:style w:type="paragraph" w:customStyle="1" w:styleId="Default">
    <w:name w:val="Default"/>
    <w:qFormat/>
    <w:pPr>
      <w:widowControl w:val="0"/>
      <w:autoSpaceDE w:val="0"/>
      <w:autoSpaceDN w:val="0"/>
      <w:adjustRightInd w:val="0"/>
    </w:pPr>
    <w:rPr>
      <w:rFonts w:ascii="黑体" w:eastAsia="黑体" w:hAnsi="Calibri" w:cs="黑体"/>
      <w:color w:val="000000"/>
      <w:sz w:val="24"/>
      <w:szCs w:val="24"/>
    </w:rPr>
  </w:style>
  <w:style w:type="paragraph" w:styleId="a9">
    <w:name w:val="header"/>
    <w:basedOn w:val="a"/>
    <w:link w:val="aa"/>
    <w:rsid w:val="00240DF2"/>
    <w:pPr>
      <w:tabs>
        <w:tab w:val="center" w:pos="4153"/>
        <w:tab w:val="right" w:pos="8306"/>
      </w:tabs>
      <w:snapToGrid w:val="0"/>
      <w:jc w:val="center"/>
    </w:pPr>
    <w:rPr>
      <w:sz w:val="18"/>
      <w:szCs w:val="18"/>
    </w:rPr>
  </w:style>
  <w:style w:type="character" w:customStyle="1" w:styleId="aa">
    <w:name w:val="页眉 字符"/>
    <w:basedOn w:val="a1"/>
    <w:link w:val="a9"/>
    <w:rsid w:val="00240DF2"/>
    <w:rPr>
      <w:rFonts w:asciiTheme="minorHAnsi" w:eastAsiaTheme="minorEastAsia" w:hAnsiTheme="minorHAnsi" w:cstheme="minorBidi"/>
      <w:kern w:val="2"/>
      <w:sz w:val="18"/>
      <w:szCs w:val="18"/>
    </w:rPr>
  </w:style>
  <w:style w:type="paragraph" w:styleId="ab">
    <w:name w:val="footer"/>
    <w:basedOn w:val="a"/>
    <w:link w:val="ac"/>
    <w:rsid w:val="00240DF2"/>
    <w:pPr>
      <w:tabs>
        <w:tab w:val="center" w:pos="4153"/>
        <w:tab w:val="right" w:pos="8306"/>
      </w:tabs>
      <w:snapToGrid w:val="0"/>
      <w:jc w:val="left"/>
    </w:pPr>
    <w:rPr>
      <w:sz w:val="18"/>
      <w:szCs w:val="18"/>
    </w:rPr>
  </w:style>
  <w:style w:type="character" w:customStyle="1" w:styleId="ac">
    <w:name w:val="页脚 字符"/>
    <w:basedOn w:val="a1"/>
    <w:link w:val="ab"/>
    <w:rsid w:val="00240DF2"/>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949</Words>
  <Characters>5413</Characters>
  <Application>Microsoft Office Word</Application>
  <DocSecurity>0</DocSecurity>
  <Lines>45</Lines>
  <Paragraphs>12</Paragraphs>
  <ScaleCrop>false</ScaleCrop>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赵之楠</dc:creator>
  <cp:lastModifiedBy>杨龙 何</cp:lastModifiedBy>
  <cp:revision>4</cp:revision>
  <dcterms:created xsi:type="dcterms:W3CDTF">2023-06-14T02:54:00Z</dcterms:created>
  <dcterms:modified xsi:type="dcterms:W3CDTF">2023-12-13T13:28:00Z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44539EEF994348C28F7033C41260F078_11</vt:lpwstr>
  </property>
</Properties>
</file>