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auto"/>
        <w:jc w:val="center"/>
        <w:outlineLvl w:val="0"/>
        <w:rPr>
          <w:rFonts w:ascii="Times New Roman" w:hAnsi="Times New Roman" w:eastAsia="方正小标宋简体" w:cs="Times New Roman"/>
          <w:b/>
          <w:bCs/>
          <w:color w:val="000000"/>
          <w:sz w:val="36"/>
          <w:szCs w:val="36"/>
        </w:rPr>
      </w:pPr>
      <w:r>
        <w:rPr>
          <w:rFonts w:hint="eastAsia" w:ascii="Times New Roman" w:hAnsi="Times New Roman" w:eastAsia="方正小标宋简体" w:cs="方正小标宋简体"/>
          <w:b/>
          <w:bCs/>
          <w:color w:val="000000"/>
          <w:sz w:val="36"/>
          <w:szCs w:val="36"/>
        </w:rPr>
        <w:t>竞争性磋商项目内容</w:t>
      </w:r>
      <w:bookmarkStart w:id="0" w:name="_Toc7105"/>
    </w:p>
    <w:bookmarkEnd w:id="0"/>
    <w:p>
      <w:pPr>
        <w:keepNext w:val="0"/>
        <w:keepLines w:val="0"/>
        <w:pageBreakBefore w:val="0"/>
        <w:widowControl w:val="0"/>
        <w:tabs>
          <w:tab w:val="left" w:pos="900"/>
        </w:tabs>
        <w:kinsoku/>
        <w:wordWrap/>
        <w:overflowPunct/>
        <w:topLinePunct w:val="0"/>
        <w:autoSpaceDE/>
        <w:autoSpaceDN/>
        <w:bidi w:val="0"/>
        <w:adjustRightInd w:val="0"/>
        <w:snapToGrid/>
        <w:spacing w:afterLines="0" w:line="500" w:lineRule="atLeast"/>
        <w:ind w:right="0" w:rightChars="0" w:firstLine="482" w:firstLineChars="200"/>
        <w:jc w:val="left"/>
        <w:textAlignment w:val="auto"/>
        <w:outlineLvl w:val="1"/>
        <w:rPr>
          <w:rFonts w:hint="eastAsia" w:ascii="宋体" w:hAnsi="宋体" w:eastAsia="宋体" w:cs="宋体"/>
          <w:b/>
          <w:bCs/>
          <w:snapToGrid w:val="0"/>
          <w:color w:val="000000"/>
          <w:sz w:val="24"/>
          <w:szCs w:val="24"/>
          <w:highlight w:val="none"/>
          <w:lang w:val="zh-TW" w:eastAsia="zh-CN"/>
        </w:rPr>
      </w:pPr>
      <w:bookmarkStart w:id="1" w:name="_Toc4376"/>
      <w:r>
        <w:rPr>
          <w:rFonts w:hint="eastAsia" w:ascii="宋体" w:hAnsi="宋体" w:eastAsia="宋体" w:cs="宋体"/>
          <w:b/>
          <w:bCs/>
          <w:snapToGrid w:val="0"/>
          <w:color w:val="000000"/>
          <w:sz w:val="24"/>
          <w:szCs w:val="24"/>
          <w:highlight w:val="none"/>
          <w:lang w:val="zh-TW"/>
        </w:rPr>
        <w:t>一</w:t>
      </w:r>
      <w:r>
        <w:rPr>
          <w:rFonts w:hint="eastAsia" w:ascii="宋体" w:hAnsi="宋体" w:eastAsia="宋体" w:cs="宋体"/>
          <w:b/>
          <w:bCs/>
          <w:snapToGrid w:val="0"/>
          <w:color w:val="000000"/>
          <w:sz w:val="24"/>
          <w:szCs w:val="24"/>
          <w:highlight w:val="none"/>
          <w:lang w:val="zh-TW" w:eastAsia="zh-CN"/>
        </w:rPr>
        <w:t>、</w:t>
      </w:r>
      <w:r>
        <w:rPr>
          <w:rFonts w:hint="eastAsia" w:ascii="宋体" w:hAnsi="宋体" w:eastAsia="宋体" w:cs="宋体"/>
          <w:b/>
          <w:bCs/>
          <w:snapToGrid w:val="0"/>
          <w:color w:val="000000"/>
          <w:sz w:val="24"/>
          <w:szCs w:val="24"/>
          <w:highlight w:val="none"/>
          <w:lang w:val="zh-TW"/>
        </w:rPr>
        <w:t>项目名称、</w:t>
      </w:r>
      <w:r>
        <w:rPr>
          <w:rFonts w:hint="eastAsia" w:ascii="宋体" w:hAnsi="宋体" w:eastAsia="宋体" w:cs="宋体"/>
          <w:b/>
          <w:bCs/>
          <w:snapToGrid w:val="0"/>
          <w:color w:val="000000"/>
          <w:sz w:val="24"/>
          <w:szCs w:val="24"/>
          <w:highlight w:val="none"/>
          <w:lang w:val="en-US" w:eastAsia="zh-CN"/>
        </w:rPr>
        <w:t>采购预算及</w:t>
      </w:r>
      <w:r>
        <w:rPr>
          <w:rFonts w:hint="eastAsia" w:ascii="宋体" w:hAnsi="宋体" w:eastAsia="宋体" w:cs="宋体"/>
          <w:b/>
          <w:bCs/>
          <w:snapToGrid w:val="0"/>
          <w:color w:val="000000"/>
          <w:sz w:val="24"/>
          <w:szCs w:val="24"/>
          <w:highlight w:val="none"/>
          <w:lang w:val="zh-TW" w:eastAsia="zh-CN"/>
        </w:rPr>
        <w:t>最高限价</w:t>
      </w:r>
      <w:bookmarkEnd w:id="1"/>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rPr>
          <w:rFonts w:hint="default" w:ascii="宋体" w:hAnsi="宋体" w:eastAsia="宋体" w:cs="宋体"/>
          <w:color w:val="000000"/>
          <w:sz w:val="24"/>
          <w:szCs w:val="24"/>
          <w:highlight w:val="none"/>
          <w:lang w:val="en-US"/>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b/>
          <w:bCs/>
          <w:color w:val="000000"/>
          <w:sz w:val="24"/>
          <w:szCs w:val="24"/>
          <w:highlight w:val="none"/>
        </w:rPr>
        <w:t>项目名称：</w:t>
      </w:r>
      <w:r>
        <w:rPr>
          <w:rFonts w:hint="eastAsia" w:ascii="宋体" w:hAnsi="宋体" w:cs="宋体"/>
          <w:b w:val="0"/>
          <w:bCs w:val="0"/>
          <w:color w:val="000000"/>
          <w:sz w:val="24"/>
          <w:szCs w:val="24"/>
          <w:highlight w:val="none"/>
          <w:lang w:eastAsia="zh-CN"/>
        </w:rPr>
        <w:t>遂宁市机关事务服务中心食堂食材采购及配送服务项目（二次）</w:t>
      </w:r>
    </w:p>
    <w:p>
      <w:pPr>
        <w:keepNext w:val="0"/>
        <w:keepLines w:val="0"/>
        <w:pageBreakBefore w:val="0"/>
        <w:widowControl w:val="0"/>
        <w:kinsoku/>
        <w:wordWrap/>
        <w:overflowPunct/>
        <w:topLinePunct w:val="0"/>
        <w:autoSpaceDE/>
        <w:autoSpaceDN/>
        <w:bidi w:val="0"/>
        <w:adjustRightInd/>
        <w:snapToGrid/>
        <w:spacing w:beforeAutospacing="0" w:afterLines="0" w:line="500" w:lineRule="atLeast"/>
        <w:ind w:right="0" w:rightChars="0" w:firstLine="482" w:firstLineChars="200"/>
        <w:jc w:val="left"/>
        <w:textAlignment w:val="auto"/>
        <w:outlineLvl w:val="9"/>
        <w:rPr>
          <w:rFonts w:hint="eastAsia" w:ascii="宋体" w:hAnsi="宋体" w:eastAsia="宋体" w:cs="宋体"/>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w:t>
      </w:r>
      <w:r>
        <w:rPr>
          <w:rFonts w:hint="eastAsia" w:ascii="宋体" w:hAnsi="宋体" w:eastAsia="宋体" w:cs="宋体"/>
          <w:b/>
          <w:bCs/>
          <w:color w:val="000000"/>
          <w:sz w:val="24"/>
          <w:szCs w:val="24"/>
          <w:highlight w:val="none"/>
          <w:lang w:eastAsia="zh-CN"/>
        </w:rPr>
        <w:t>采购预算</w:t>
      </w:r>
      <w:r>
        <w:rPr>
          <w:rFonts w:hint="eastAsia" w:ascii="宋体" w:hAnsi="宋体" w:eastAsia="宋体" w:cs="宋体"/>
          <w:b/>
          <w:bCs/>
          <w:color w:val="000000"/>
          <w:sz w:val="24"/>
          <w:szCs w:val="24"/>
          <w:highlight w:val="none"/>
        </w:rPr>
        <w:t>：</w:t>
      </w:r>
      <w:r>
        <w:rPr>
          <w:rFonts w:hint="eastAsia" w:ascii="宋体" w:hAnsi="宋体" w:eastAsia="宋体" w:cs="宋体"/>
          <w:bCs/>
          <w:color w:val="000000"/>
          <w:sz w:val="24"/>
          <w:szCs w:val="24"/>
          <w:highlight w:val="none"/>
        </w:rPr>
        <w:t>本项目</w:t>
      </w:r>
      <w:r>
        <w:rPr>
          <w:rFonts w:hint="eastAsia" w:ascii="宋体" w:hAnsi="宋体" w:eastAsia="宋体" w:cs="宋体"/>
          <w:bCs/>
          <w:color w:val="000000"/>
          <w:sz w:val="24"/>
          <w:szCs w:val="24"/>
          <w:highlight w:val="none"/>
          <w:lang w:eastAsia="zh-CN"/>
        </w:rPr>
        <w:t>采购预算</w:t>
      </w:r>
      <w:r>
        <w:rPr>
          <w:rFonts w:hint="eastAsia" w:ascii="宋体" w:hAnsi="宋体" w:eastAsia="宋体" w:cs="宋体"/>
          <w:bCs/>
          <w:color w:val="000000"/>
          <w:sz w:val="24"/>
          <w:szCs w:val="24"/>
          <w:highlight w:val="none"/>
        </w:rPr>
        <w:t>为</w:t>
      </w:r>
      <w:r>
        <w:rPr>
          <w:rFonts w:hint="eastAsia" w:ascii="宋体" w:hAnsi="宋体" w:eastAsia="宋体" w:cs="宋体"/>
          <w:bCs/>
          <w:color w:val="000000"/>
          <w:sz w:val="24"/>
          <w:szCs w:val="24"/>
          <w:highlight w:val="none"/>
          <w:lang w:val="zh-CN"/>
        </w:rPr>
        <w:t>：</w:t>
      </w:r>
      <w:bookmarkStart w:id="2" w:name="_Toc22906"/>
      <w:bookmarkStart w:id="3" w:name="_Toc29458"/>
      <w:r>
        <w:rPr>
          <w:rFonts w:hint="eastAsia" w:ascii="宋体" w:hAnsi="宋体" w:eastAsia="宋体" w:cs="宋体"/>
          <w:b/>
          <w:color w:val="000000"/>
          <w:sz w:val="24"/>
          <w:szCs w:val="24"/>
          <w:highlight w:val="none"/>
          <w:lang w:val="en-US" w:eastAsia="zh-CN"/>
        </w:rPr>
        <w:t>¥</w:t>
      </w:r>
      <w:r>
        <w:rPr>
          <w:rFonts w:hint="eastAsia" w:ascii="宋体" w:hAnsi="宋体" w:eastAsia="宋体" w:cs="宋体"/>
          <w:b/>
          <w:color w:val="000000"/>
          <w:sz w:val="24"/>
          <w:szCs w:val="24"/>
          <w:highlight w:val="none"/>
          <w:u w:val="single"/>
          <w:lang w:val="en-US" w:eastAsia="zh-CN"/>
        </w:rPr>
        <w:t xml:space="preserve"> 190 </w:t>
      </w:r>
      <w:r>
        <w:rPr>
          <w:rFonts w:hint="eastAsia" w:ascii="宋体" w:hAnsi="宋体" w:eastAsia="宋体" w:cs="宋体"/>
          <w:b w:val="0"/>
          <w:bCs/>
          <w:color w:val="000000"/>
          <w:sz w:val="24"/>
          <w:szCs w:val="24"/>
          <w:highlight w:val="none"/>
          <w:lang w:val="en-US" w:eastAsia="zh-CN"/>
        </w:rPr>
        <w:t>万元/年</w:t>
      </w:r>
      <w:r>
        <w:rPr>
          <w:rFonts w:hint="eastAsia" w:ascii="宋体" w:hAnsi="宋体" w:eastAsia="宋体" w:cs="宋体"/>
          <w:bCs/>
          <w:color w:val="000000"/>
          <w:sz w:val="24"/>
          <w:szCs w:val="24"/>
          <w:highlight w:val="none"/>
          <w:lang w:eastAsia="zh-CN"/>
        </w:rPr>
        <w:t>（</w:t>
      </w:r>
      <w:r>
        <w:rPr>
          <w:rFonts w:hint="eastAsia" w:ascii="宋体" w:hAnsi="宋体" w:eastAsia="宋体" w:cs="宋体"/>
          <w:bCs/>
          <w:color w:val="000000"/>
          <w:sz w:val="24"/>
          <w:szCs w:val="24"/>
          <w:highlight w:val="none"/>
          <w:lang w:val="en-US" w:eastAsia="zh-CN"/>
        </w:rPr>
        <w:t>其中01包：</w:t>
      </w:r>
      <w:r>
        <w:rPr>
          <w:rFonts w:hint="eastAsia" w:ascii="宋体" w:hAnsi="宋体" w:eastAsia="宋体" w:cs="宋体"/>
          <w:b/>
          <w:color w:val="000000"/>
          <w:sz w:val="24"/>
          <w:szCs w:val="24"/>
          <w:highlight w:val="none"/>
          <w:lang w:val="en-US" w:eastAsia="zh-CN"/>
        </w:rPr>
        <w:t>¥</w:t>
      </w:r>
      <w:r>
        <w:rPr>
          <w:rFonts w:hint="eastAsia" w:ascii="宋体" w:hAnsi="宋体" w:eastAsia="宋体" w:cs="宋体"/>
          <w:b/>
          <w:bCs w:val="0"/>
          <w:color w:val="000000"/>
          <w:sz w:val="24"/>
          <w:szCs w:val="24"/>
          <w:highlight w:val="none"/>
          <w:u w:val="single"/>
          <w:lang w:val="en-US" w:eastAsia="zh-CN"/>
        </w:rPr>
        <w:t>67.5</w:t>
      </w:r>
      <w:r>
        <w:rPr>
          <w:rFonts w:hint="eastAsia" w:ascii="宋体" w:hAnsi="宋体" w:eastAsia="宋体" w:cs="宋体"/>
          <w:bCs/>
          <w:color w:val="000000"/>
          <w:sz w:val="24"/>
          <w:szCs w:val="24"/>
          <w:highlight w:val="none"/>
          <w:lang w:val="en-US" w:eastAsia="zh-CN"/>
        </w:rPr>
        <w:t>万元；02包：</w:t>
      </w:r>
      <w:r>
        <w:rPr>
          <w:rFonts w:hint="eastAsia" w:ascii="宋体" w:hAnsi="宋体" w:eastAsia="宋体" w:cs="宋体"/>
          <w:b/>
          <w:color w:val="000000"/>
          <w:sz w:val="24"/>
          <w:szCs w:val="24"/>
          <w:highlight w:val="none"/>
          <w:lang w:val="en-US" w:eastAsia="zh-CN"/>
        </w:rPr>
        <w:t>¥</w:t>
      </w:r>
      <w:r>
        <w:rPr>
          <w:rFonts w:hint="eastAsia" w:ascii="宋体" w:hAnsi="宋体" w:eastAsia="宋体" w:cs="宋体"/>
          <w:b/>
          <w:bCs w:val="0"/>
          <w:color w:val="000000"/>
          <w:sz w:val="24"/>
          <w:szCs w:val="24"/>
          <w:highlight w:val="none"/>
          <w:u w:val="single"/>
          <w:lang w:val="en-US" w:eastAsia="zh-CN"/>
        </w:rPr>
        <w:t>75</w:t>
      </w:r>
      <w:r>
        <w:rPr>
          <w:rFonts w:hint="eastAsia" w:ascii="宋体" w:hAnsi="宋体" w:eastAsia="宋体" w:cs="宋体"/>
          <w:bCs/>
          <w:color w:val="000000"/>
          <w:sz w:val="24"/>
          <w:szCs w:val="24"/>
          <w:highlight w:val="none"/>
          <w:lang w:val="en-US" w:eastAsia="zh-CN"/>
        </w:rPr>
        <w:t>万元；03包：</w:t>
      </w:r>
      <w:r>
        <w:rPr>
          <w:rFonts w:hint="eastAsia" w:ascii="宋体" w:hAnsi="宋体" w:eastAsia="宋体" w:cs="宋体"/>
          <w:b/>
          <w:color w:val="000000"/>
          <w:sz w:val="24"/>
          <w:szCs w:val="24"/>
          <w:highlight w:val="none"/>
          <w:lang w:val="en-US" w:eastAsia="zh-CN"/>
        </w:rPr>
        <w:t>¥</w:t>
      </w:r>
      <w:r>
        <w:rPr>
          <w:rFonts w:hint="eastAsia" w:ascii="宋体" w:hAnsi="宋体" w:eastAsia="宋体" w:cs="宋体"/>
          <w:b/>
          <w:bCs w:val="0"/>
          <w:color w:val="000000"/>
          <w:sz w:val="24"/>
          <w:szCs w:val="24"/>
          <w:highlight w:val="none"/>
          <w:u w:val="single"/>
          <w:lang w:val="en-US" w:eastAsia="zh-CN"/>
        </w:rPr>
        <w:t>22.5</w:t>
      </w:r>
      <w:r>
        <w:rPr>
          <w:rFonts w:hint="eastAsia" w:ascii="宋体" w:hAnsi="宋体" w:eastAsia="宋体" w:cs="宋体"/>
          <w:bCs/>
          <w:color w:val="000000"/>
          <w:sz w:val="24"/>
          <w:szCs w:val="24"/>
          <w:highlight w:val="none"/>
          <w:lang w:val="en-US" w:eastAsia="zh-CN"/>
        </w:rPr>
        <w:t>万元；04包：</w:t>
      </w:r>
      <w:r>
        <w:rPr>
          <w:rFonts w:hint="eastAsia" w:ascii="宋体" w:hAnsi="宋体" w:eastAsia="宋体" w:cs="宋体"/>
          <w:b/>
          <w:color w:val="000000"/>
          <w:sz w:val="24"/>
          <w:szCs w:val="24"/>
          <w:highlight w:val="none"/>
          <w:lang w:val="en-US" w:eastAsia="zh-CN"/>
        </w:rPr>
        <w:t>¥</w:t>
      </w:r>
      <w:r>
        <w:rPr>
          <w:rFonts w:hint="eastAsia" w:ascii="宋体" w:hAnsi="宋体" w:eastAsia="宋体" w:cs="宋体"/>
          <w:b/>
          <w:bCs w:val="0"/>
          <w:color w:val="000000"/>
          <w:sz w:val="24"/>
          <w:szCs w:val="24"/>
          <w:highlight w:val="none"/>
          <w:u w:val="single"/>
          <w:lang w:val="en-US" w:eastAsia="zh-CN"/>
        </w:rPr>
        <w:t>25</w:t>
      </w:r>
      <w:r>
        <w:rPr>
          <w:rFonts w:hint="eastAsia" w:ascii="宋体" w:hAnsi="宋体" w:eastAsia="宋体" w:cs="宋体"/>
          <w:bCs/>
          <w:color w:val="000000"/>
          <w:sz w:val="24"/>
          <w:szCs w:val="24"/>
          <w:highlight w:val="none"/>
          <w:lang w:val="en-US" w:eastAsia="zh-CN"/>
        </w:rPr>
        <w:t>万元</w:t>
      </w:r>
      <w:r>
        <w:rPr>
          <w:rFonts w:hint="eastAsia" w:hAnsi="宋体" w:cs="宋体"/>
          <w:bCs/>
          <w:color w:val="000000"/>
          <w:sz w:val="24"/>
          <w:szCs w:val="24"/>
          <w:highlight w:val="none"/>
          <w:lang w:val="en-US" w:eastAsia="zh-CN"/>
        </w:rPr>
        <w:t>，</w:t>
      </w:r>
      <w:r>
        <w:rPr>
          <w:rFonts w:hint="eastAsia" w:hAnsi="宋体" w:cs="宋体"/>
          <w:b/>
          <w:bCs w:val="0"/>
          <w:color w:val="000000"/>
          <w:sz w:val="24"/>
          <w:szCs w:val="24"/>
          <w:highlight w:val="none"/>
          <w:lang w:val="en-US" w:eastAsia="zh-CN"/>
        </w:rPr>
        <w:t>02包、03 包、04包已完成采购，本次采购为第01 包。</w:t>
      </w:r>
      <w:r>
        <w:rPr>
          <w:rFonts w:hint="eastAsia" w:ascii="宋体" w:hAnsi="宋体" w:eastAsia="宋体" w:cs="宋体"/>
          <w:bCs/>
          <w:color w:val="000000"/>
          <w:sz w:val="24"/>
          <w:szCs w:val="24"/>
          <w:highlight w:val="none"/>
          <w:lang w:eastAsia="zh-CN"/>
        </w:rPr>
        <w:t>）</w:t>
      </w:r>
    </w:p>
    <w:p>
      <w:pPr>
        <w:pStyle w:val="2"/>
        <w:keepNext w:val="0"/>
        <w:keepLines w:val="0"/>
        <w:pageBreakBefore w:val="0"/>
        <w:widowControl/>
        <w:kinsoku/>
        <w:wordWrap/>
        <w:overflowPunct/>
        <w:topLinePunct w:val="0"/>
        <w:autoSpaceDE/>
        <w:autoSpaceDN/>
        <w:bidi w:val="0"/>
        <w:adjustRightInd/>
        <w:snapToGrid/>
        <w:spacing w:after="0" w:afterLines="0" w:line="500" w:lineRule="atLeast"/>
        <w:ind w:firstLine="482" w:firstLineChars="200"/>
        <w:jc w:val="left"/>
        <w:textAlignment w:val="auto"/>
        <w:outlineLvl w:val="0"/>
        <w:rPr>
          <w:rFonts w:hint="eastAsia" w:ascii="宋体" w:hAnsi="宋体" w:eastAsia="宋体" w:cs="宋体"/>
          <w:b/>
          <w:bCs/>
          <w:color w:val="000000"/>
          <w:sz w:val="24"/>
          <w:szCs w:val="24"/>
          <w:highlight w:val="none"/>
          <w:lang w:eastAsia="zh-CN"/>
        </w:rPr>
      </w:pPr>
      <w:r>
        <w:rPr>
          <w:rFonts w:hint="eastAsia" w:ascii="宋体" w:hAnsi="宋体" w:eastAsia="宋体" w:cs="宋体"/>
          <w:b/>
          <w:bCs/>
          <w:color w:val="000000"/>
          <w:sz w:val="24"/>
          <w:szCs w:val="24"/>
          <w:lang w:val="en-US" w:eastAsia="zh-CN"/>
        </w:rPr>
        <w:t xml:space="preserve">3. </w:t>
      </w:r>
      <w:r>
        <w:rPr>
          <w:rFonts w:hint="eastAsia" w:ascii="宋体" w:hAnsi="宋体" w:eastAsia="宋体" w:cs="宋体"/>
          <w:b/>
          <w:bCs/>
          <w:color w:val="000000"/>
          <w:sz w:val="24"/>
          <w:szCs w:val="24"/>
          <w:highlight w:val="none"/>
          <w:lang w:eastAsia="zh-CN"/>
        </w:rPr>
        <w:t>最高限价：</w:t>
      </w:r>
    </w:p>
    <w:p>
      <w:pPr>
        <w:pStyle w:val="2"/>
        <w:keepNext w:val="0"/>
        <w:keepLines w:val="0"/>
        <w:pageBreakBefore w:val="0"/>
        <w:widowControl/>
        <w:kinsoku/>
        <w:wordWrap/>
        <w:overflowPunct/>
        <w:topLinePunct w:val="0"/>
        <w:autoSpaceDE/>
        <w:autoSpaceDN/>
        <w:bidi w:val="0"/>
        <w:adjustRightInd/>
        <w:snapToGrid/>
        <w:spacing w:after="0" w:afterLines="0" w:line="500" w:lineRule="atLeast"/>
        <w:ind w:firstLine="482" w:firstLineChars="200"/>
        <w:jc w:val="left"/>
        <w:textAlignment w:val="auto"/>
        <w:outlineLvl w:val="0"/>
        <w:rPr>
          <w:rFonts w:hint="eastAsia" w:ascii="宋体" w:hAnsi="宋体" w:eastAsia="宋体" w:cs="宋体"/>
          <w:b/>
          <w:bCs/>
          <w:color w:val="000000"/>
          <w:sz w:val="24"/>
          <w:szCs w:val="24"/>
          <w:lang w:val="en-US" w:eastAsia="zh-CN"/>
        </w:rPr>
      </w:pPr>
      <w:r>
        <w:rPr>
          <w:rFonts w:hint="eastAsia" w:ascii="宋体" w:hAnsi="宋体" w:eastAsia="宋体" w:cs="宋体"/>
          <w:b/>
          <w:bCs/>
          <w:color w:val="000000"/>
          <w:sz w:val="24"/>
          <w:szCs w:val="24"/>
          <w:lang w:val="en-US" w:eastAsia="zh-CN"/>
        </w:rPr>
        <w:t>（一）生鲜食材品类（针对01包）</w:t>
      </w:r>
    </w:p>
    <w:p>
      <w:pPr>
        <w:pStyle w:val="2"/>
        <w:keepNext w:val="0"/>
        <w:keepLines w:val="0"/>
        <w:pageBreakBefore w:val="0"/>
        <w:widowControl/>
        <w:kinsoku/>
        <w:wordWrap/>
        <w:overflowPunct/>
        <w:topLinePunct w:val="0"/>
        <w:autoSpaceDE/>
        <w:autoSpaceDN/>
        <w:bidi w:val="0"/>
        <w:adjustRightInd/>
        <w:snapToGrid/>
        <w:spacing w:after="0" w:afterLines="0" w:line="500" w:lineRule="atLeast"/>
        <w:ind w:firstLine="480" w:firstLineChars="200"/>
        <w:jc w:val="left"/>
        <w:textAlignment w:val="auto"/>
        <w:outlineLvl w:val="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（1）蔬菜和水果类最高限价为市场基准单价的87%。</w:t>
      </w:r>
    </w:p>
    <w:p>
      <w:pPr>
        <w:pStyle w:val="2"/>
        <w:keepNext w:val="0"/>
        <w:keepLines w:val="0"/>
        <w:pageBreakBefore w:val="0"/>
        <w:widowControl/>
        <w:kinsoku/>
        <w:wordWrap/>
        <w:overflowPunct/>
        <w:topLinePunct w:val="0"/>
        <w:autoSpaceDE/>
        <w:autoSpaceDN/>
        <w:bidi w:val="0"/>
        <w:adjustRightInd/>
        <w:snapToGrid/>
        <w:spacing w:after="0" w:afterLines="0" w:line="500" w:lineRule="atLeast"/>
        <w:ind w:firstLine="480" w:firstLineChars="200"/>
        <w:jc w:val="left"/>
        <w:textAlignment w:val="auto"/>
        <w:outlineLvl w:val="0"/>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（2）畜禽肉和水产类</w:t>
      </w:r>
      <w:r>
        <w:rPr>
          <w:rFonts w:hint="eastAsia" w:hAnsi="宋体" w:cs="宋体"/>
          <w:color w:val="000000"/>
          <w:sz w:val="24"/>
          <w:szCs w:val="24"/>
          <w:lang w:val="en-US" w:eastAsia="zh-CN"/>
        </w:rPr>
        <w:t>最</w:t>
      </w:r>
      <w:r>
        <w:rPr>
          <w:rFonts w:hint="eastAsia" w:ascii="宋体" w:hAnsi="宋体" w:eastAsia="宋体" w:cs="宋体"/>
          <w:color w:val="000000"/>
          <w:sz w:val="24"/>
          <w:szCs w:val="24"/>
          <w:lang w:val="en-US" w:eastAsia="zh-CN"/>
        </w:rPr>
        <w:t>高限价为市场基准单价的96%。</w:t>
      </w:r>
    </w:p>
    <w:p>
      <w:pPr>
        <w:pStyle w:val="2"/>
        <w:keepNext w:val="0"/>
        <w:keepLines w:val="0"/>
        <w:pageBreakBefore w:val="0"/>
        <w:widowControl/>
        <w:kinsoku/>
        <w:wordWrap/>
        <w:overflowPunct/>
        <w:topLinePunct w:val="0"/>
        <w:autoSpaceDE/>
        <w:autoSpaceDN/>
        <w:bidi w:val="0"/>
        <w:adjustRightInd/>
        <w:snapToGrid/>
        <w:spacing w:after="0" w:afterLines="0" w:line="500" w:lineRule="atLeast"/>
        <w:ind w:firstLine="723" w:firstLineChars="300"/>
        <w:jc w:val="left"/>
        <w:textAlignment w:val="auto"/>
        <w:outlineLvl w:val="0"/>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lang w:val="en-US" w:eastAsia="zh-CN"/>
        </w:rPr>
        <w:t>备注：</w:t>
      </w:r>
      <w:r>
        <w:rPr>
          <w:rFonts w:hint="eastAsia" w:ascii="宋体" w:hAnsi="宋体" w:eastAsia="宋体" w:cs="宋体"/>
          <w:color w:val="000000"/>
          <w:sz w:val="24"/>
          <w:szCs w:val="24"/>
          <w:lang w:val="en-US" w:eastAsia="zh-CN"/>
        </w:rPr>
        <w:t>超过最高限价的报价为无效报价。</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outlineLvl w:val="1"/>
        <w:rPr>
          <w:rFonts w:hint="default"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二、配送食材定价</w:t>
      </w:r>
      <w:r>
        <w:rPr>
          <w:rFonts w:hint="eastAsia" w:hAnsi="宋体" w:cs="宋体"/>
          <w:b/>
          <w:bCs/>
          <w:color w:val="000000"/>
          <w:sz w:val="24"/>
          <w:szCs w:val="24"/>
          <w:highlight w:val="none"/>
          <w:lang w:val="en-US" w:eastAsia="zh-CN"/>
        </w:rPr>
        <w:t>要求</w:t>
      </w:r>
      <w:r>
        <w:rPr>
          <w:rFonts w:hint="eastAsia" w:ascii="宋体" w:hAnsi="宋体" w:eastAsia="宋体" w:cs="宋体"/>
          <w:b/>
          <w:bCs/>
          <w:color w:val="000000"/>
          <w:sz w:val="24"/>
          <w:szCs w:val="24"/>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after="0" w:afterLines="0" w:line="500" w:lineRule="atLeast"/>
        <w:ind w:firstLine="480" w:firstLineChars="200"/>
        <w:jc w:val="left"/>
        <w:textAlignment w:val="auto"/>
        <w:outlineLvl w:val="9"/>
        <w:rPr>
          <w:rFonts w:hint="eastAsia" w:ascii="黑体" w:hAnsi="黑体" w:eastAsia="黑体" w:cs="黑体"/>
          <w:color w:val="000000"/>
          <w:sz w:val="24"/>
          <w:szCs w:val="24"/>
        </w:rPr>
      </w:pPr>
      <w:r>
        <w:rPr>
          <w:rFonts w:hint="eastAsia" w:ascii="宋体" w:hAnsi="宋体" w:eastAsia="宋体" w:cs="宋体"/>
          <w:color w:val="000000"/>
          <w:sz w:val="24"/>
          <w:szCs w:val="24"/>
          <w:lang w:val="en-US" w:eastAsia="zh-CN"/>
        </w:rPr>
        <w:t>1.食材采购的单价由采购人根据市场询价（基准单价）结果和</w:t>
      </w:r>
      <w:r>
        <w:rPr>
          <w:rFonts w:hint="eastAsia" w:hAnsi="宋体" w:cs="宋体"/>
          <w:color w:val="000000"/>
          <w:sz w:val="24"/>
          <w:szCs w:val="24"/>
          <w:lang w:val="en-US" w:eastAsia="zh-CN"/>
        </w:rPr>
        <w:t>成交人</w:t>
      </w:r>
      <w:r>
        <w:rPr>
          <w:rFonts w:hint="eastAsia" w:ascii="宋体" w:hAnsi="宋体" w:eastAsia="宋体" w:cs="宋体"/>
          <w:color w:val="000000"/>
          <w:sz w:val="24"/>
          <w:szCs w:val="24"/>
          <w:lang w:val="en-US" w:eastAsia="zh-CN"/>
        </w:rPr>
        <w:t>的折扣率进行确定。若供应商（含</w:t>
      </w:r>
      <w:r>
        <w:rPr>
          <w:rFonts w:hint="eastAsia" w:hAnsi="宋体" w:cs="宋体"/>
          <w:color w:val="000000"/>
          <w:sz w:val="24"/>
          <w:szCs w:val="24"/>
          <w:lang w:val="en-US" w:eastAsia="zh-CN"/>
        </w:rPr>
        <w:t>成交</w:t>
      </w:r>
      <w:r>
        <w:rPr>
          <w:rFonts w:hint="eastAsia" w:ascii="宋体" w:hAnsi="宋体" w:eastAsia="宋体" w:cs="宋体"/>
          <w:color w:val="000000"/>
          <w:sz w:val="24"/>
          <w:szCs w:val="24"/>
          <w:lang w:val="en-US" w:eastAsia="zh-CN"/>
        </w:rPr>
        <w:t>联合体的每家供应商）不认同采购人市场所询食材单价的，由采购人和有质疑的供应商共同安排人员到市场询价，并根据询价结果确定最终的食材供应单价。</w:t>
      </w:r>
      <w:r>
        <w:rPr>
          <w:rFonts w:hint="eastAsia" w:ascii="黑体" w:hAnsi="黑体" w:eastAsia="黑体" w:cs="黑体"/>
          <w:color w:val="000000"/>
          <w:sz w:val="24"/>
          <w:szCs w:val="24"/>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after="0" w:afterLines="0" w:line="500" w:lineRule="atLeast"/>
        <w:ind w:firstLine="480" w:firstLineChars="200"/>
        <w:jc w:val="left"/>
        <w:textAlignment w:val="auto"/>
        <w:outlineLvl w:val="0"/>
        <w:rPr>
          <w:rFonts w:hint="eastAsia" w:ascii="宋体" w:hAnsi="宋体" w:cs="宋体"/>
          <w:color w:val="000000"/>
          <w:sz w:val="24"/>
          <w:szCs w:val="24"/>
        </w:rPr>
      </w:pPr>
      <w:r>
        <w:rPr>
          <w:rFonts w:hint="eastAsia" w:ascii="宋体" w:hAnsi="宋体" w:cs="宋体"/>
          <w:color w:val="000000"/>
          <w:sz w:val="24"/>
          <w:szCs w:val="24"/>
          <w:lang w:val="en-US" w:eastAsia="zh-CN"/>
        </w:rPr>
        <w:t>2.</w:t>
      </w:r>
      <w:r>
        <w:rPr>
          <w:rFonts w:hint="eastAsia" w:ascii="宋体" w:hAnsi="宋体" w:cs="宋体"/>
          <w:color w:val="000000"/>
          <w:sz w:val="24"/>
          <w:szCs w:val="24"/>
        </w:rPr>
        <w:t>由</w:t>
      </w:r>
      <w:r>
        <w:rPr>
          <w:rFonts w:hint="eastAsia" w:ascii="宋体" w:hAnsi="宋体" w:cs="宋体"/>
          <w:color w:val="000000"/>
          <w:sz w:val="24"/>
          <w:szCs w:val="24"/>
          <w:lang w:val="en-US" w:eastAsia="zh-CN"/>
        </w:rPr>
        <w:t>采购人</w:t>
      </w:r>
      <w:r>
        <w:rPr>
          <w:rFonts w:hint="eastAsia" w:ascii="宋体" w:hAnsi="宋体" w:cs="宋体"/>
          <w:color w:val="000000"/>
          <w:sz w:val="24"/>
          <w:szCs w:val="24"/>
        </w:rPr>
        <w:t>抽派</w:t>
      </w:r>
      <w:r>
        <w:rPr>
          <w:rFonts w:hint="eastAsia" w:ascii="宋体" w:hAnsi="宋体" w:cs="宋体"/>
          <w:color w:val="000000"/>
          <w:sz w:val="24"/>
          <w:szCs w:val="24"/>
          <w:lang w:val="en-US" w:eastAsia="zh-CN"/>
        </w:rPr>
        <w:t>3人以上</w:t>
      </w:r>
      <w:r>
        <w:rPr>
          <w:rFonts w:hint="eastAsia" w:ascii="宋体" w:hAnsi="宋体" w:cs="宋体"/>
          <w:color w:val="000000"/>
          <w:sz w:val="24"/>
          <w:szCs w:val="24"/>
        </w:rPr>
        <w:t>组成</w:t>
      </w:r>
      <w:r>
        <w:rPr>
          <w:rFonts w:hint="eastAsia" w:ascii="宋体" w:hAnsi="宋体" w:cs="宋体"/>
          <w:color w:val="000000"/>
          <w:sz w:val="24"/>
          <w:szCs w:val="24"/>
          <w:lang w:eastAsia="zh-CN"/>
        </w:rPr>
        <w:t>食材</w:t>
      </w:r>
      <w:r>
        <w:rPr>
          <w:rFonts w:hint="eastAsia" w:ascii="宋体" w:hAnsi="宋体" w:cs="宋体"/>
          <w:color w:val="000000"/>
          <w:sz w:val="24"/>
          <w:szCs w:val="24"/>
        </w:rPr>
        <w:t>价格</w:t>
      </w:r>
      <w:r>
        <w:rPr>
          <w:rFonts w:hint="eastAsia" w:ascii="宋体" w:hAnsi="宋体" w:cs="宋体"/>
          <w:color w:val="000000"/>
          <w:sz w:val="24"/>
          <w:szCs w:val="24"/>
          <w:lang w:eastAsia="zh-CN"/>
        </w:rPr>
        <w:t>询价</w:t>
      </w:r>
      <w:r>
        <w:rPr>
          <w:rFonts w:hint="eastAsia" w:ascii="宋体" w:hAnsi="宋体" w:cs="宋体"/>
          <w:color w:val="000000"/>
          <w:sz w:val="24"/>
          <w:szCs w:val="24"/>
        </w:rPr>
        <w:t>小组，负责</w:t>
      </w:r>
      <w:r>
        <w:rPr>
          <w:rFonts w:hint="eastAsia" w:ascii="宋体" w:hAnsi="宋体" w:cs="宋体"/>
          <w:color w:val="000000"/>
          <w:sz w:val="24"/>
          <w:szCs w:val="24"/>
          <w:lang w:eastAsia="zh-CN"/>
        </w:rPr>
        <w:t>食材</w:t>
      </w:r>
      <w:r>
        <w:rPr>
          <w:rFonts w:hint="eastAsia" w:ascii="宋体" w:hAnsi="宋体" w:cs="宋体"/>
          <w:color w:val="000000"/>
          <w:sz w:val="24"/>
          <w:szCs w:val="24"/>
        </w:rPr>
        <w:t>基准单价的询价</w:t>
      </w:r>
      <w:r>
        <w:rPr>
          <w:rFonts w:hint="eastAsia" w:ascii="宋体" w:hAnsi="宋体" w:cs="宋体"/>
          <w:color w:val="000000"/>
          <w:sz w:val="24"/>
          <w:szCs w:val="24"/>
          <w:lang w:eastAsia="zh-CN"/>
        </w:rPr>
        <w:t>和根据投标折扣率确定食材供应单价等</w:t>
      </w:r>
      <w:r>
        <w:rPr>
          <w:rFonts w:hint="eastAsia" w:ascii="宋体" w:hAnsi="宋体" w:cs="宋体"/>
          <w:color w:val="000000"/>
          <w:sz w:val="24"/>
          <w:szCs w:val="24"/>
        </w:rPr>
        <w:t>工作。</w:t>
      </w:r>
    </w:p>
    <w:p>
      <w:pPr>
        <w:pStyle w:val="2"/>
        <w:keepNext w:val="0"/>
        <w:keepLines w:val="0"/>
        <w:pageBreakBefore w:val="0"/>
        <w:widowControl w:val="0"/>
        <w:kinsoku/>
        <w:wordWrap/>
        <w:overflowPunct/>
        <w:topLinePunct w:val="0"/>
        <w:autoSpaceDE/>
        <w:autoSpaceDN/>
        <w:bidi w:val="0"/>
        <w:snapToGrid/>
        <w:spacing w:after="0" w:afterLines="0" w:line="500" w:lineRule="atLeast"/>
        <w:ind w:firstLine="482" w:firstLineChars="200"/>
        <w:jc w:val="left"/>
        <w:textAlignment w:val="auto"/>
        <w:outlineLvl w:val="0"/>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val="en-US" w:eastAsia="zh-CN"/>
        </w:rPr>
        <w:t>3.</w:t>
      </w:r>
      <w:r>
        <w:rPr>
          <w:rFonts w:hint="eastAsia" w:ascii="宋体" w:hAnsi="宋体" w:cs="宋体"/>
          <w:b/>
          <w:bCs/>
          <w:color w:val="000000"/>
          <w:sz w:val="24"/>
          <w:szCs w:val="24"/>
          <w:lang w:eastAsia="zh-CN"/>
        </w:rPr>
        <w:t>询价定价方式</w:t>
      </w:r>
    </w:p>
    <w:p>
      <w:pPr>
        <w:pStyle w:val="2"/>
        <w:keepNext w:val="0"/>
        <w:keepLines w:val="0"/>
        <w:pageBreakBefore w:val="0"/>
        <w:widowControl w:val="0"/>
        <w:kinsoku/>
        <w:wordWrap/>
        <w:overflowPunct/>
        <w:topLinePunct w:val="0"/>
        <w:autoSpaceDE/>
        <w:autoSpaceDN/>
        <w:bidi w:val="0"/>
        <w:snapToGrid/>
        <w:spacing w:after="0" w:afterLines="0" w:line="500" w:lineRule="atLeast"/>
        <w:ind w:firstLine="480" w:firstLineChars="200"/>
        <w:jc w:val="left"/>
        <w:textAlignment w:val="auto"/>
        <w:outlineLvl w:val="0"/>
        <w:rPr>
          <w:rFonts w:hint="eastAsia" w:ascii="宋体" w:hAnsi="宋体" w:cs="宋体"/>
          <w:color w:val="000000"/>
          <w:sz w:val="24"/>
          <w:szCs w:val="24"/>
        </w:rPr>
      </w:pPr>
      <w:r>
        <w:rPr>
          <w:rFonts w:hint="eastAsia" w:ascii="宋体" w:hAnsi="宋体" w:cs="宋体"/>
          <w:b w:val="0"/>
          <w:bCs w:val="0"/>
          <w:color w:val="000000"/>
          <w:sz w:val="24"/>
          <w:szCs w:val="24"/>
          <w:lang w:val="en-US" w:eastAsia="zh-CN"/>
        </w:rPr>
        <w:t>（1）蔬菜水果类、畜禽肉水产类的</w:t>
      </w:r>
      <w:r>
        <w:rPr>
          <w:rFonts w:hint="eastAsia" w:ascii="宋体" w:hAnsi="宋体" w:cs="宋体"/>
          <w:color w:val="000000"/>
          <w:sz w:val="24"/>
          <w:szCs w:val="24"/>
        </w:rPr>
        <w:t>基准单价</w:t>
      </w:r>
      <w:r>
        <w:rPr>
          <w:rFonts w:hint="eastAsia" w:ascii="宋体" w:hAnsi="宋体" w:cs="宋体"/>
          <w:color w:val="000000"/>
          <w:sz w:val="24"/>
          <w:szCs w:val="24"/>
          <w:lang w:eastAsia="zh-CN"/>
        </w:rPr>
        <w:t>原则</w:t>
      </w:r>
      <w:r>
        <w:rPr>
          <w:rFonts w:hint="eastAsia" w:ascii="宋体" w:hAnsi="宋体" w:cs="宋体"/>
          <w:color w:val="000000"/>
          <w:sz w:val="24"/>
          <w:szCs w:val="24"/>
        </w:rPr>
        <w:t>每周</w:t>
      </w:r>
      <w:r>
        <w:rPr>
          <w:rFonts w:hint="eastAsia" w:ascii="宋体" w:hAnsi="宋体" w:cs="宋体"/>
          <w:color w:val="000000"/>
          <w:sz w:val="24"/>
          <w:szCs w:val="24"/>
          <w:lang w:eastAsia="zh-CN"/>
        </w:rPr>
        <w:t>询一次，并及时根据询价结果调价，询价人员必须在调价申请上签字确认，经食堂相关负责人和服务中心分管领导、主要领导审批后执行。</w:t>
      </w:r>
      <w:r>
        <w:rPr>
          <w:rFonts w:hint="eastAsia" w:ascii="宋体" w:hAnsi="宋体" w:cs="宋体"/>
          <w:color w:val="000000"/>
          <w:sz w:val="24"/>
          <w:szCs w:val="24"/>
          <w:lang w:val="en-US" w:eastAsia="zh-CN"/>
        </w:rPr>
        <w:t>如</w:t>
      </w:r>
      <w:r>
        <w:rPr>
          <w:rFonts w:hint="eastAsia" w:ascii="宋体" w:hAnsi="宋体" w:cs="宋体"/>
          <w:color w:val="000000"/>
          <w:sz w:val="24"/>
          <w:szCs w:val="24"/>
          <w:lang w:eastAsia="zh-CN"/>
        </w:rPr>
        <w:t>确有个别食材单价上涨或下跌超过</w:t>
      </w:r>
      <w:r>
        <w:rPr>
          <w:rFonts w:hint="eastAsia" w:ascii="宋体" w:hAnsi="宋体" w:cs="宋体"/>
          <w:color w:val="000000"/>
          <w:sz w:val="24"/>
          <w:szCs w:val="24"/>
          <w:lang w:val="en-US" w:eastAsia="zh-CN"/>
        </w:rPr>
        <w:t>20%以上,可临时增加询价并调价。原则上询价方式如下：</w:t>
      </w:r>
    </w:p>
    <w:p>
      <w:pPr>
        <w:pStyle w:val="2"/>
        <w:keepNext w:val="0"/>
        <w:keepLines w:val="0"/>
        <w:pageBreakBefore w:val="0"/>
        <w:widowControl w:val="0"/>
        <w:kinsoku/>
        <w:wordWrap/>
        <w:overflowPunct/>
        <w:topLinePunct w:val="0"/>
        <w:autoSpaceDE/>
        <w:autoSpaceDN/>
        <w:bidi w:val="0"/>
        <w:snapToGrid/>
        <w:spacing w:after="0" w:afterLines="0" w:line="500" w:lineRule="atLeast"/>
        <w:ind w:firstLine="480" w:firstLineChars="200"/>
        <w:jc w:val="left"/>
        <w:textAlignment w:val="auto"/>
        <w:outlineLvl w:val="0"/>
        <w:rPr>
          <w:rFonts w:hint="eastAsia" w:ascii="宋体" w:hAnsi="宋体" w:cs="宋体"/>
          <w:color w:val="000000"/>
          <w:sz w:val="24"/>
        </w:rPr>
      </w:pPr>
      <w:r>
        <w:rPr>
          <w:rFonts w:hint="eastAsia" w:ascii="宋体" w:hAnsi="宋体" w:cs="宋体"/>
          <w:color w:val="000000"/>
          <w:sz w:val="24"/>
          <w:szCs w:val="24"/>
          <w:lang w:eastAsia="zh-CN"/>
        </w:rPr>
        <w:t>询价小组</w:t>
      </w:r>
      <w:r>
        <w:rPr>
          <w:rFonts w:hint="eastAsia" w:ascii="宋体" w:hAnsi="宋体" w:cs="宋体"/>
          <w:color w:val="000000"/>
          <w:sz w:val="24"/>
          <w:szCs w:val="24"/>
        </w:rPr>
        <w:t>每周四上午（如遇节假日调休，顺延至下一个工作日），</w:t>
      </w:r>
      <w:r>
        <w:rPr>
          <w:rFonts w:hint="eastAsia" w:ascii="宋体" w:hAnsi="宋体" w:cs="宋体"/>
          <w:color w:val="000000"/>
          <w:sz w:val="24"/>
          <w:szCs w:val="24"/>
          <w:lang w:eastAsia="zh-CN"/>
        </w:rPr>
        <w:t>询价时，</w:t>
      </w:r>
      <w:r>
        <w:rPr>
          <w:rFonts w:hint="eastAsia" w:ascii="宋体" w:hAnsi="宋体" w:cs="宋体"/>
          <w:color w:val="000000"/>
          <w:sz w:val="24"/>
          <w:szCs w:val="24"/>
        </w:rPr>
        <w:t>在</w:t>
      </w:r>
      <w:r>
        <w:rPr>
          <w:rFonts w:hint="eastAsia" w:ascii="宋体" w:hAnsi="宋体" w:cs="宋体"/>
          <w:color w:val="000000"/>
          <w:sz w:val="24"/>
          <w:szCs w:val="24"/>
          <w:lang w:val="en-US" w:eastAsia="zh-CN"/>
        </w:rPr>
        <w:t>遂宁市</w:t>
      </w:r>
      <w:r>
        <w:rPr>
          <w:rFonts w:hint="eastAsia" w:ascii="宋体" w:hAnsi="宋体" w:cs="宋体"/>
          <w:color w:val="000000"/>
          <w:sz w:val="24"/>
          <w:szCs w:val="24"/>
        </w:rPr>
        <w:t>城区</w:t>
      </w:r>
      <w:r>
        <w:rPr>
          <w:rFonts w:hint="eastAsia" w:ascii="宋体" w:hAnsi="宋体" w:cs="宋体"/>
          <w:color w:val="000000"/>
          <w:sz w:val="24"/>
          <w:szCs w:val="24"/>
          <w:lang w:eastAsia="zh-CN"/>
        </w:rPr>
        <w:t>（</w:t>
      </w:r>
      <w:r>
        <w:rPr>
          <w:rFonts w:hint="eastAsia" w:ascii="宋体" w:hAnsi="宋体" w:cs="宋体"/>
          <w:color w:val="000000"/>
          <w:sz w:val="24"/>
          <w:szCs w:val="24"/>
          <w:lang w:val="en-US" w:eastAsia="zh-CN"/>
        </w:rPr>
        <w:t>船山区、河东新区</w:t>
      </w:r>
      <w:r>
        <w:rPr>
          <w:rFonts w:hint="eastAsia" w:ascii="宋体" w:hAnsi="宋体" w:cs="宋体"/>
          <w:color w:val="000000"/>
          <w:sz w:val="24"/>
          <w:szCs w:val="24"/>
          <w:lang w:eastAsia="zh-CN"/>
        </w:rPr>
        <w:t>）</w:t>
      </w:r>
      <w:r>
        <w:rPr>
          <w:rFonts w:hint="eastAsia" w:ascii="宋体" w:hAnsi="宋体" w:cs="宋体"/>
          <w:color w:val="000000"/>
          <w:sz w:val="24"/>
          <w:szCs w:val="24"/>
        </w:rPr>
        <w:t>任意选1个超市</w:t>
      </w:r>
      <w:r>
        <w:rPr>
          <w:rFonts w:hint="eastAsia" w:ascii="宋体" w:hAnsi="宋体" w:cs="宋体"/>
          <w:color w:val="000000"/>
          <w:sz w:val="24"/>
          <w:szCs w:val="24"/>
          <w:lang w:val="en-US" w:eastAsia="zh-CN"/>
        </w:rPr>
        <w:t>或市场</w:t>
      </w:r>
      <w:r>
        <w:rPr>
          <w:rFonts w:hint="eastAsia" w:ascii="宋体" w:hAnsi="宋体" w:cs="宋体"/>
          <w:color w:val="000000"/>
          <w:sz w:val="24"/>
          <w:szCs w:val="24"/>
          <w:lang w:eastAsia="zh-CN"/>
        </w:rPr>
        <w:t>了解日常采购</w:t>
      </w:r>
      <w:r>
        <w:rPr>
          <w:rFonts w:hint="eastAsia" w:ascii="宋体" w:hAnsi="宋体" w:cs="宋体"/>
          <w:b w:val="0"/>
          <w:bCs w:val="0"/>
          <w:color w:val="000000"/>
          <w:sz w:val="24"/>
          <w:szCs w:val="24"/>
          <w:lang w:val="en-US" w:eastAsia="zh-CN"/>
        </w:rPr>
        <w:t>蔬菜水果类、畜禽肉水产类</w:t>
      </w:r>
      <w:r>
        <w:rPr>
          <w:rFonts w:hint="eastAsia" w:ascii="宋体" w:hAnsi="宋体" w:cs="宋体"/>
          <w:color w:val="000000"/>
          <w:sz w:val="24"/>
          <w:szCs w:val="24"/>
          <w:lang w:eastAsia="zh-CN"/>
        </w:rPr>
        <w:t>的</w:t>
      </w:r>
      <w:r>
        <w:rPr>
          <w:rFonts w:hint="eastAsia" w:ascii="宋体" w:hAnsi="宋体" w:cs="宋体"/>
          <w:color w:val="000000"/>
          <w:sz w:val="24"/>
          <w:szCs w:val="24"/>
        </w:rPr>
        <w:t>单价（以元为单位保留两位小数）</w:t>
      </w:r>
      <w:r>
        <w:rPr>
          <w:rFonts w:hint="eastAsia" w:ascii="宋体" w:hAnsi="宋体" w:cs="宋体"/>
          <w:color w:val="000000"/>
          <w:sz w:val="24"/>
          <w:szCs w:val="24"/>
          <w:lang w:eastAsia="zh-CN"/>
        </w:rPr>
        <w:t>，现场作好记</w:t>
      </w:r>
      <w:r>
        <w:rPr>
          <w:rFonts w:hint="eastAsia" w:ascii="宋体" w:hAnsi="宋体" w:cs="宋体"/>
          <w:color w:val="000000"/>
          <w:sz w:val="24"/>
          <w:lang w:eastAsia="zh-CN"/>
        </w:rPr>
        <w:t>录</w:t>
      </w:r>
      <w:r>
        <w:rPr>
          <w:rFonts w:hint="eastAsia" w:ascii="宋体" w:hAnsi="宋体" w:cs="宋体"/>
          <w:color w:val="000000"/>
          <w:sz w:val="24"/>
        </w:rPr>
        <w:t>。特别说明，询价时遇到超市搞活动，以</w:t>
      </w:r>
      <w:r>
        <w:rPr>
          <w:rFonts w:hint="eastAsia" w:ascii="宋体" w:hAnsi="宋体" w:cs="宋体"/>
          <w:color w:val="000000"/>
          <w:sz w:val="24"/>
          <w:lang w:eastAsia="zh-CN"/>
        </w:rPr>
        <w:t>原价</w:t>
      </w:r>
      <w:r>
        <w:rPr>
          <w:rFonts w:hint="eastAsia" w:ascii="宋体" w:hAnsi="宋体" w:cs="宋体"/>
          <w:color w:val="000000"/>
          <w:sz w:val="24"/>
        </w:rPr>
        <w:t>为准。</w:t>
      </w:r>
    </w:p>
    <w:p>
      <w:pPr>
        <w:pStyle w:val="2"/>
        <w:keepNext w:val="0"/>
        <w:keepLines w:val="0"/>
        <w:pageBreakBefore w:val="0"/>
        <w:widowControl w:val="0"/>
        <w:kinsoku/>
        <w:wordWrap/>
        <w:overflowPunct/>
        <w:topLinePunct w:val="0"/>
        <w:autoSpaceDE/>
        <w:autoSpaceDN/>
        <w:bidi w:val="0"/>
        <w:snapToGrid/>
        <w:spacing w:after="0" w:afterLines="0" w:line="500" w:lineRule="atLeast"/>
        <w:ind w:firstLine="480" w:firstLineChars="200"/>
        <w:jc w:val="left"/>
        <w:textAlignment w:val="auto"/>
        <w:outlineLvl w:val="0"/>
        <w:rPr>
          <w:rFonts w:hint="eastAsia" w:ascii="宋体" w:hAnsi="宋体" w:cs="宋体"/>
          <w:color w:val="000000"/>
          <w:sz w:val="24"/>
        </w:rPr>
      </w:pPr>
      <w:r>
        <w:rPr>
          <w:rFonts w:hint="eastAsia" w:ascii="宋体" w:hAnsi="宋体" w:cs="宋体"/>
          <w:b w:val="0"/>
          <w:bCs w:val="0"/>
          <w:color w:val="000000"/>
          <w:sz w:val="24"/>
          <w:lang w:val="en-US" w:eastAsia="zh-CN"/>
        </w:rPr>
        <w:t>（2）</w:t>
      </w:r>
      <w:r>
        <w:rPr>
          <w:rFonts w:hint="eastAsia" w:ascii="宋体" w:hAnsi="宋体" w:cs="宋体"/>
          <w:color w:val="000000"/>
          <w:sz w:val="24"/>
          <w:lang w:val="en-US" w:eastAsia="zh-CN"/>
        </w:rPr>
        <w:t>食材询价小组</w:t>
      </w:r>
      <w:r>
        <w:rPr>
          <w:rFonts w:hint="eastAsia" w:ascii="宋体" w:hAnsi="宋体" w:cs="宋体"/>
          <w:color w:val="000000"/>
          <w:sz w:val="24"/>
        </w:rPr>
        <w:t>将严格按所需食材相同品牌、品级、品质、包装规格进行询价，如果某产品无相同规格的，就询最接近该产品规格的，然后进行折算。</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outlineLvl w:val="1"/>
        <w:rPr>
          <w:rFonts w:hint="eastAsia" w:ascii="宋体" w:hAnsi="宋体" w:eastAsia="宋体" w:cs="宋体"/>
          <w:color w:val="000000"/>
          <w:sz w:val="24"/>
          <w:szCs w:val="24"/>
          <w:highlight w:val="none"/>
          <w:lang w:eastAsia="zh-CN"/>
        </w:rPr>
      </w:pPr>
      <w:r>
        <w:rPr>
          <w:rFonts w:hint="eastAsia" w:ascii="宋体" w:hAnsi="宋体" w:eastAsia="宋体" w:cs="宋体"/>
          <w:b/>
          <w:bCs/>
          <w:color w:val="000000"/>
          <w:sz w:val="24"/>
          <w:szCs w:val="24"/>
          <w:highlight w:val="none"/>
          <w:lang w:val="en-US" w:eastAsia="zh-CN"/>
        </w:rPr>
        <w:t>三</w:t>
      </w:r>
      <w:r>
        <w:rPr>
          <w:rFonts w:hint="eastAsia" w:ascii="宋体" w:hAnsi="宋体" w:eastAsia="宋体" w:cs="宋体"/>
          <w:b/>
          <w:bCs/>
          <w:color w:val="000000"/>
          <w:sz w:val="24"/>
          <w:szCs w:val="24"/>
          <w:highlight w:val="none"/>
        </w:rPr>
        <w:t>、</w:t>
      </w:r>
      <w:bookmarkEnd w:id="2"/>
      <w:r>
        <w:rPr>
          <w:rFonts w:hint="eastAsia" w:ascii="宋体" w:hAnsi="宋体" w:eastAsia="宋体" w:cs="宋体"/>
          <w:b/>
          <w:bCs/>
          <w:color w:val="000000"/>
          <w:sz w:val="24"/>
          <w:szCs w:val="24"/>
          <w:highlight w:val="none"/>
          <w:lang w:eastAsia="zh-CN"/>
        </w:rPr>
        <w:t>项目内容及要求</w:t>
      </w:r>
      <w:bookmarkEnd w:id="3"/>
    </w:p>
    <w:p>
      <w:pPr>
        <w:keepNext w:val="0"/>
        <w:keepLines w:val="0"/>
        <w:pageBreakBefore w:val="0"/>
        <w:widowControl w:val="0"/>
        <w:kinsoku/>
        <w:wordWrap/>
        <w:overflowPunct/>
        <w:topLinePunct w:val="0"/>
        <w:autoSpaceDE/>
        <w:autoSpaceDN/>
        <w:bidi w:val="0"/>
        <w:adjustRightInd/>
        <w:snapToGrid/>
        <w:spacing w:afterLines="0" w:line="500" w:lineRule="atLeast"/>
        <w:ind w:firstLine="482" w:firstLineChars="200"/>
        <w:jc w:val="left"/>
        <w:textAlignment w:val="auto"/>
        <w:rPr>
          <w:rFonts w:hint="eastAsia" w:ascii="宋体" w:hAnsi="宋体" w:eastAsia="宋体" w:cs="宋体"/>
          <w:b/>
          <w:color w:val="000000"/>
          <w:sz w:val="24"/>
          <w:szCs w:val="24"/>
          <w:highlight w:val="none"/>
          <w:lang w:eastAsia="zh-CN"/>
        </w:rPr>
      </w:pPr>
      <w:bookmarkStart w:id="4" w:name="_Toc12912"/>
      <w:bookmarkStart w:id="5" w:name="_Toc23523"/>
      <w:r>
        <w:rPr>
          <w:rFonts w:hint="eastAsia" w:ascii="宋体" w:hAnsi="宋体" w:eastAsia="宋体" w:cs="宋体"/>
          <w:b/>
          <w:color w:val="000000"/>
          <w:sz w:val="24"/>
          <w:szCs w:val="24"/>
          <w:highlight w:val="none"/>
          <w:lang w:eastAsia="zh-CN"/>
        </w:rPr>
        <w:t>（一）项目概况</w:t>
      </w:r>
    </w:p>
    <w:p>
      <w:pPr>
        <w:keepNext w:val="0"/>
        <w:keepLines w:val="0"/>
        <w:pageBreakBefore w:val="0"/>
        <w:widowControl w:val="0"/>
        <w:kinsoku/>
        <w:wordWrap/>
        <w:overflowPunct/>
        <w:topLinePunct w:val="0"/>
        <w:autoSpaceDE/>
        <w:autoSpaceDN/>
        <w:bidi w:val="0"/>
        <w:snapToGrid/>
        <w:spacing w:afterLines="0" w:line="500" w:lineRule="atLeast"/>
        <w:ind w:firstLine="480" w:firstLineChars="200"/>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1.</w:t>
      </w:r>
      <w:r>
        <w:rPr>
          <w:rFonts w:hint="eastAsia" w:ascii="宋体" w:hAnsi="宋体" w:cs="宋体"/>
          <w:b w:val="0"/>
          <w:bCs w:val="0"/>
          <w:color w:val="000000"/>
          <w:sz w:val="24"/>
          <w:szCs w:val="24"/>
          <w:highlight w:val="none"/>
          <w:lang w:eastAsia="zh-CN"/>
        </w:rPr>
        <w:t>遂宁市机关事务服务中心食堂食材采购及配送服务项目</w:t>
      </w:r>
      <w:r>
        <w:rPr>
          <w:rFonts w:hint="eastAsia" w:ascii="宋体" w:hAnsi="宋体" w:eastAsia="宋体" w:cs="宋体"/>
          <w:b w:val="0"/>
          <w:bCs/>
          <w:color w:val="000000"/>
          <w:sz w:val="24"/>
          <w:szCs w:val="24"/>
          <w:highlight w:val="none"/>
          <w:lang w:eastAsia="zh-CN"/>
        </w:rPr>
        <w:t>共</w:t>
      </w:r>
      <w:r>
        <w:rPr>
          <w:rFonts w:hint="eastAsia" w:ascii="宋体" w:hAnsi="宋体" w:eastAsia="宋体" w:cs="宋体"/>
          <w:b w:val="0"/>
          <w:bCs/>
          <w:color w:val="000000"/>
          <w:sz w:val="24"/>
          <w:szCs w:val="24"/>
          <w:highlight w:val="none"/>
          <w:lang w:val="en-US" w:eastAsia="zh-CN"/>
        </w:rPr>
        <w:t>4个包：</w:t>
      </w:r>
      <w:r>
        <w:rPr>
          <w:rFonts w:hint="eastAsia" w:ascii="宋体" w:hAnsi="宋体" w:eastAsia="宋体" w:cs="宋体"/>
          <w:b/>
          <w:bCs w:val="0"/>
          <w:color w:val="000000"/>
          <w:sz w:val="24"/>
          <w:szCs w:val="24"/>
          <w:highlight w:val="none"/>
          <w:lang w:val="en-US" w:eastAsia="zh-CN"/>
        </w:rPr>
        <w:t>01包：</w:t>
      </w:r>
      <w:r>
        <w:rPr>
          <w:rFonts w:hint="eastAsia" w:ascii="宋体" w:hAnsi="宋体" w:eastAsia="宋体" w:cs="宋体"/>
          <w:b w:val="0"/>
          <w:bCs/>
          <w:color w:val="000000"/>
          <w:sz w:val="24"/>
          <w:szCs w:val="24"/>
          <w:highlight w:val="none"/>
          <w:lang w:val="en-US" w:eastAsia="zh-CN"/>
        </w:rPr>
        <w:t>船山区</w:t>
      </w:r>
      <w:r>
        <w:rPr>
          <w:rFonts w:hint="eastAsia" w:hAnsi="宋体" w:cs="宋体"/>
          <w:b w:val="0"/>
          <w:bCs/>
          <w:color w:val="000000"/>
          <w:sz w:val="24"/>
          <w:szCs w:val="24"/>
          <w:highlight w:val="none"/>
          <w:lang w:val="en-US" w:eastAsia="zh-CN"/>
        </w:rPr>
        <w:t>区域</w:t>
      </w:r>
      <w:r>
        <w:rPr>
          <w:rFonts w:hint="eastAsia" w:ascii="宋体" w:hAnsi="宋体" w:eastAsia="宋体" w:cs="宋体"/>
          <w:b w:val="0"/>
          <w:bCs/>
          <w:color w:val="000000"/>
          <w:sz w:val="24"/>
          <w:szCs w:val="24"/>
          <w:highlight w:val="none"/>
          <w:lang w:val="en-US" w:eastAsia="zh-CN"/>
        </w:rPr>
        <w:t>生鲜食材类（含蔬菜、水果、畜禽肉、水产等）配送服务、</w:t>
      </w:r>
      <w:r>
        <w:rPr>
          <w:rFonts w:hint="eastAsia" w:ascii="宋体" w:hAnsi="宋体" w:eastAsia="宋体" w:cs="宋体"/>
          <w:b/>
          <w:bCs w:val="0"/>
          <w:color w:val="000000"/>
          <w:sz w:val="24"/>
          <w:szCs w:val="24"/>
          <w:highlight w:val="none"/>
          <w:lang w:val="en-US" w:eastAsia="zh-CN"/>
        </w:rPr>
        <w:t>02包：</w:t>
      </w:r>
      <w:r>
        <w:rPr>
          <w:rFonts w:hint="eastAsia" w:ascii="宋体" w:hAnsi="宋体" w:eastAsia="宋体" w:cs="宋体"/>
          <w:b w:val="0"/>
          <w:bCs/>
          <w:color w:val="000000"/>
          <w:sz w:val="24"/>
          <w:szCs w:val="24"/>
          <w:lang w:val="en-US" w:eastAsia="zh-CN"/>
        </w:rPr>
        <w:t>市河东新区</w:t>
      </w:r>
      <w:r>
        <w:rPr>
          <w:rFonts w:hint="eastAsia" w:hAnsi="宋体" w:cs="宋体"/>
          <w:b w:val="0"/>
          <w:bCs/>
          <w:color w:val="000000"/>
          <w:sz w:val="24"/>
          <w:szCs w:val="24"/>
          <w:lang w:val="en-US" w:eastAsia="zh-CN"/>
        </w:rPr>
        <w:t>区域</w:t>
      </w:r>
      <w:r>
        <w:rPr>
          <w:rFonts w:hint="eastAsia" w:ascii="宋体" w:hAnsi="宋体" w:eastAsia="宋体" w:cs="宋体"/>
          <w:b w:val="0"/>
          <w:bCs/>
          <w:color w:val="000000"/>
          <w:sz w:val="24"/>
          <w:szCs w:val="24"/>
          <w:highlight w:val="none"/>
          <w:lang w:val="en-US" w:eastAsia="zh-CN"/>
        </w:rPr>
        <w:t>生鲜食材类（含蔬菜、水果、畜禽肉、水产等）配送服务、</w:t>
      </w:r>
      <w:r>
        <w:rPr>
          <w:rFonts w:hint="eastAsia" w:ascii="宋体" w:hAnsi="宋体" w:eastAsia="宋体" w:cs="宋体"/>
          <w:b/>
          <w:bCs w:val="0"/>
          <w:color w:val="000000"/>
          <w:sz w:val="24"/>
          <w:szCs w:val="24"/>
          <w:highlight w:val="none"/>
          <w:lang w:val="en-US" w:eastAsia="zh-CN"/>
        </w:rPr>
        <w:t>03包：</w:t>
      </w:r>
      <w:r>
        <w:rPr>
          <w:rFonts w:hint="eastAsia" w:ascii="宋体" w:hAnsi="宋体" w:eastAsia="宋体" w:cs="宋体"/>
          <w:b w:val="0"/>
          <w:bCs/>
          <w:color w:val="000000"/>
          <w:sz w:val="24"/>
          <w:szCs w:val="24"/>
          <w:lang w:val="en-US" w:eastAsia="zh-CN"/>
        </w:rPr>
        <w:t>船山区</w:t>
      </w:r>
      <w:r>
        <w:rPr>
          <w:rFonts w:hint="eastAsia" w:hAnsi="宋体" w:cs="宋体"/>
          <w:b w:val="0"/>
          <w:bCs/>
          <w:color w:val="000000"/>
          <w:sz w:val="24"/>
          <w:szCs w:val="24"/>
          <w:lang w:val="en-US" w:eastAsia="zh-CN"/>
        </w:rPr>
        <w:t>区域（</w:t>
      </w:r>
      <w:r>
        <w:rPr>
          <w:rFonts w:hint="eastAsia" w:ascii="宋体" w:hAnsi="宋体" w:eastAsia="宋体" w:cs="宋体"/>
          <w:b w:val="0"/>
          <w:bCs/>
          <w:color w:val="000000"/>
          <w:sz w:val="24"/>
          <w:szCs w:val="24"/>
          <w:lang w:val="en-US" w:eastAsia="zh-CN"/>
        </w:rPr>
        <w:t>粮油干杂调味品蛋类</w:t>
      </w:r>
      <w:r>
        <w:rPr>
          <w:rFonts w:hint="eastAsia" w:ascii="宋体" w:hAnsi="宋体" w:eastAsia="宋体" w:cs="宋体"/>
          <w:b w:val="0"/>
          <w:bCs/>
          <w:color w:val="000000"/>
          <w:sz w:val="24"/>
          <w:szCs w:val="24"/>
          <w:highlight w:val="none"/>
          <w:lang w:val="en-US" w:eastAsia="zh-CN"/>
        </w:rPr>
        <w:t>）配送服务、</w:t>
      </w:r>
      <w:r>
        <w:rPr>
          <w:rFonts w:hint="eastAsia" w:ascii="宋体" w:hAnsi="宋体" w:eastAsia="宋体" w:cs="宋体"/>
          <w:b/>
          <w:bCs w:val="0"/>
          <w:color w:val="000000"/>
          <w:sz w:val="24"/>
          <w:szCs w:val="24"/>
          <w:highlight w:val="none"/>
          <w:lang w:val="en-US" w:eastAsia="zh-CN"/>
        </w:rPr>
        <w:t>04包：</w:t>
      </w:r>
      <w:r>
        <w:rPr>
          <w:rFonts w:hint="eastAsia" w:ascii="宋体" w:hAnsi="宋体" w:eastAsia="宋体" w:cs="宋体"/>
          <w:b w:val="0"/>
          <w:bCs/>
          <w:color w:val="000000"/>
          <w:sz w:val="24"/>
          <w:szCs w:val="24"/>
          <w:lang w:val="en-US" w:eastAsia="zh-CN"/>
        </w:rPr>
        <w:t>市河东新区</w:t>
      </w:r>
      <w:r>
        <w:rPr>
          <w:rFonts w:hint="eastAsia" w:hAnsi="宋体" w:cs="宋体"/>
          <w:b w:val="0"/>
          <w:bCs/>
          <w:color w:val="000000"/>
          <w:sz w:val="24"/>
          <w:szCs w:val="24"/>
          <w:lang w:val="en-US" w:eastAsia="zh-CN"/>
        </w:rPr>
        <w:t>区域（</w:t>
      </w:r>
      <w:r>
        <w:rPr>
          <w:rFonts w:hint="eastAsia" w:ascii="宋体" w:hAnsi="宋体" w:eastAsia="宋体" w:cs="宋体"/>
          <w:b w:val="0"/>
          <w:bCs/>
          <w:color w:val="000000"/>
          <w:sz w:val="24"/>
          <w:szCs w:val="24"/>
          <w:lang w:val="en-US" w:eastAsia="zh-CN"/>
        </w:rPr>
        <w:t>粮油干杂调味品蛋类</w:t>
      </w:r>
      <w:r>
        <w:rPr>
          <w:rFonts w:hint="eastAsia" w:hAnsi="宋体" w:cs="宋体"/>
          <w:b w:val="0"/>
          <w:bCs/>
          <w:color w:val="000000"/>
          <w:sz w:val="24"/>
          <w:szCs w:val="24"/>
          <w:lang w:val="en-US" w:eastAsia="zh-CN"/>
        </w:rPr>
        <w:t>）</w:t>
      </w:r>
      <w:r>
        <w:rPr>
          <w:rFonts w:hint="eastAsia" w:ascii="宋体" w:hAnsi="宋体" w:eastAsia="宋体" w:cs="宋体"/>
          <w:b w:val="0"/>
          <w:bCs/>
          <w:color w:val="000000"/>
          <w:sz w:val="24"/>
          <w:szCs w:val="24"/>
          <w:highlight w:val="none"/>
          <w:lang w:val="en-US" w:eastAsia="zh-CN"/>
        </w:rPr>
        <w:t>配送服务</w:t>
      </w:r>
      <w:r>
        <w:rPr>
          <w:rFonts w:hint="eastAsia" w:hAnsi="宋体" w:cs="宋体"/>
          <w:b w:val="0"/>
          <w:bCs/>
          <w:color w:val="000000"/>
          <w:sz w:val="24"/>
          <w:szCs w:val="24"/>
          <w:highlight w:val="none"/>
          <w:lang w:val="en-US" w:eastAsia="zh-CN"/>
        </w:rPr>
        <w:t>，其中</w:t>
      </w:r>
      <w:r>
        <w:rPr>
          <w:rFonts w:hint="eastAsia" w:hAnsi="宋体" w:cs="宋体"/>
          <w:b/>
          <w:bCs w:val="0"/>
          <w:color w:val="000000"/>
          <w:sz w:val="24"/>
          <w:szCs w:val="24"/>
          <w:highlight w:val="none"/>
          <w:lang w:val="en-US" w:eastAsia="zh-CN"/>
        </w:rPr>
        <w:t>02包、03 包、04包已完成采购，本次采购为第01 包。</w:t>
      </w:r>
    </w:p>
    <w:p>
      <w:pPr>
        <w:keepNext w:val="0"/>
        <w:keepLines w:val="0"/>
        <w:pageBreakBefore w:val="0"/>
        <w:widowControl w:val="0"/>
        <w:numPr>
          <w:ilvl w:val="0"/>
          <w:numId w:val="0"/>
        </w:numPr>
        <w:kinsoku/>
        <w:wordWrap/>
        <w:overflowPunct/>
        <w:topLinePunct w:val="0"/>
        <w:autoSpaceDE/>
        <w:autoSpaceDN/>
        <w:bidi w:val="0"/>
        <w:adjustRightInd/>
        <w:snapToGrid/>
        <w:spacing w:afterLines="0" w:line="500" w:lineRule="atLeast"/>
        <w:ind w:firstLine="482" w:firstLineChars="200"/>
        <w:jc w:val="left"/>
        <w:textAlignment w:val="auto"/>
        <w:rPr>
          <w:rFonts w:hint="default" w:ascii="宋体" w:hAnsi="宋体" w:cs="宋体"/>
          <w:b/>
          <w:bCs w:val="0"/>
          <w:color w:val="000000"/>
          <w:sz w:val="24"/>
          <w:lang w:val="en-US" w:eastAsia="zh-CN"/>
        </w:rPr>
      </w:pPr>
      <w:r>
        <w:rPr>
          <w:rFonts w:hint="eastAsia" w:ascii="宋体" w:hAnsi="宋体" w:cs="宋体"/>
          <w:b/>
          <w:bCs w:val="0"/>
          <w:color w:val="000000"/>
          <w:sz w:val="24"/>
          <w:lang w:val="en-US" w:eastAsia="zh-CN"/>
        </w:rPr>
        <w:t>2.采购</w:t>
      </w:r>
      <w:r>
        <w:rPr>
          <w:rFonts w:hint="eastAsia" w:hAnsi="宋体" w:cs="宋体"/>
          <w:b/>
          <w:bCs w:val="0"/>
          <w:color w:val="000000"/>
          <w:sz w:val="24"/>
          <w:lang w:val="en-US" w:eastAsia="zh-CN"/>
        </w:rPr>
        <w:t>内容</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2255"/>
        <w:gridCol w:w="1873"/>
        <w:gridCol w:w="2808"/>
        <w:gridCol w:w="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center"/>
              <w:textAlignment w:val="auto"/>
              <w:rPr>
                <w:rFonts w:hint="eastAsia" w:ascii="宋体" w:hAnsi="宋体" w:cs="宋体"/>
                <w:b/>
                <w:bCs w:val="0"/>
                <w:color w:val="000000"/>
                <w:sz w:val="24"/>
                <w:vertAlign w:val="baseline"/>
                <w:lang w:eastAsia="zh-CN"/>
              </w:rPr>
            </w:pPr>
            <w:r>
              <w:rPr>
                <w:rFonts w:hint="eastAsia" w:ascii="宋体" w:hAnsi="宋体" w:cs="宋体"/>
                <w:b/>
                <w:bCs w:val="0"/>
                <w:color w:val="000000"/>
                <w:sz w:val="24"/>
                <w:vertAlign w:val="baseline"/>
                <w:lang w:eastAsia="zh-CN"/>
              </w:rPr>
              <w:t>包号</w:t>
            </w:r>
          </w:p>
        </w:tc>
        <w:tc>
          <w:tcPr>
            <w:tcW w:w="234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center"/>
              <w:textAlignment w:val="auto"/>
              <w:rPr>
                <w:rFonts w:hint="eastAsia" w:ascii="宋体" w:hAnsi="宋体" w:cs="宋体"/>
                <w:b/>
                <w:bCs w:val="0"/>
                <w:color w:val="000000"/>
                <w:sz w:val="24"/>
                <w:vertAlign w:val="baseline"/>
                <w:lang w:eastAsia="zh-CN"/>
              </w:rPr>
            </w:pPr>
            <w:r>
              <w:rPr>
                <w:rFonts w:hint="eastAsia" w:ascii="宋体" w:hAnsi="宋体" w:cs="宋体"/>
                <w:b/>
                <w:bCs w:val="0"/>
                <w:color w:val="000000"/>
                <w:sz w:val="24"/>
                <w:vertAlign w:val="baseline"/>
                <w:lang w:eastAsia="zh-CN"/>
              </w:rPr>
              <w:t>标的名称</w:t>
            </w:r>
          </w:p>
        </w:tc>
        <w:tc>
          <w:tcPr>
            <w:tcW w:w="193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center"/>
              <w:textAlignment w:val="auto"/>
              <w:rPr>
                <w:rFonts w:hint="eastAsia" w:ascii="宋体" w:hAnsi="宋体" w:cs="宋体"/>
                <w:b/>
                <w:bCs w:val="0"/>
                <w:color w:val="000000"/>
                <w:sz w:val="24"/>
                <w:vertAlign w:val="baseline"/>
                <w:lang w:eastAsia="zh-CN"/>
              </w:rPr>
            </w:pPr>
            <w:r>
              <w:rPr>
                <w:rFonts w:hint="eastAsia" w:ascii="宋体" w:hAnsi="宋体" w:cs="宋体"/>
                <w:b/>
                <w:bCs w:val="0"/>
                <w:color w:val="000000"/>
                <w:sz w:val="24"/>
                <w:vertAlign w:val="baseline"/>
                <w:lang w:eastAsia="zh-CN"/>
              </w:rPr>
              <w:t>品类名称</w:t>
            </w:r>
          </w:p>
        </w:tc>
        <w:tc>
          <w:tcPr>
            <w:tcW w:w="2886"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center"/>
              <w:textAlignment w:val="auto"/>
              <w:rPr>
                <w:rFonts w:hint="eastAsia" w:ascii="宋体" w:hAnsi="宋体" w:cs="宋体"/>
                <w:b/>
                <w:bCs w:val="0"/>
                <w:color w:val="000000"/>
                <w:sz w:val="24"/>
                <w:vertAlign w:val="baseline"/>
                <w:lang w:eastAsia="zh-CN"/>
              </w:rPr>
            </w:pPr>
            <w:r>
              <w:rPr>
                <w:rFonts w:hint="eastAsia" w:ascii="宋体" w:hAnsi="宋体" w:cs="宋体"/>
                <w:b/>
                <w:bCs w:val="0"/>
                <w:color w:val="000000"/>
                <w:sz w:val="24"/>
                <w:vertAlign w:val="baseline"/>
                <w:lang w:eastAsia="zh-CN"/>
              </w:rPr>
              <w:t>所属行业</w:t>
            </w:r>
          </w:p>
        </w:tc>
        <w:tc>
          <w:tcPr>
            <w:tcW w:w="86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center"/>
              <w:textAlignment w:val="auto"/>
              <w:rPr>
                <w:rFonts w:hint="eastAsia" w:ascii="宋体" w:hAnsi="宋体" w:cs="宋体"/>
                <w:b/>
                <w:bCs w:val="0"/>
                <w:color w:val="000000"/>
                <w:sz w:val="24"/>
                <w:vertAlign w:val="baseline"/>
                <w:lang w:eastAsia="zh-CN"/>
              </w:rPr>
            </w:pPr>
            <w:r>
              <w:rPr>
                <w:rFonts w:hint="eastAsia" w:ascii="宋体" w:hAnsi="宋体" w:cs="宋体"/>
                <w:b/>
                <w:bCs w:val="0"/>
                <w:color w:val="000000"/>
                <w:sz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cs="宋体"/>
                <w:b/>
                <w:bCs w:val="0"/>
                <w:color w:val="000000"/>
                <w:sz w:val="24"/>
                <w:vertAlign w:val="baseline"/>
                <w:lang w:val="en-US" w:eastAsia="zh-CN"/>
              </w:rPr>
            </w:pPr>
            <w:r>
              <w:rPr>
                <w:rFonts w:hint="eastAsia" w:ascii="宋体" w:hAnsi="宋体" w:cs="宋体"/>
                <w:b/>
                <w:bCs w:val="0"/>
                <w:color w:val="000000"/>
                <w:sz w:val="24"/>
                <w:vertAlign w:val="baseline"/>
                <w:lang w:val="en-US" w:eastAsia="zh-CN"/>
              </w:rPr>
              <w:t>01</w:t>
            </w:r>
          </w:p>
        </w:tc>
        <w:tc>
          <w:tcPr>
            <w:tcW w:w="234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eastAsia" w:ascii="宋体" w:hAnsi="宋体" w:cs="宋体"/>
                <w:b/>
                <w:bCs w:val="0"/>
                <w:color w:val="000000"/>
                <w:sz w:val="24"/>
                <w:vertAlign w:val="baseline"/>
                <w:lang w:eastAsia="zh-CN"/>
              </w:rPr>
            </w:pPr>
            <w:r>
              <w:rPr>
                <w:rFonts w:hint="eastAsia" w:ascii="宋体" w:hAnsi="宋体" w:cs="宋体"/>
                <w:b w:val="0"/>
                <w:bCs w:val="0"/>
                <w:color w:val="000000"/>
                <w:sz w:val="24"/>
                <w:szCs w:val="24"/>
                <w:highlight w:val="none"/>
                <w:lang w:eastAsia="zh-CN"/>
              </w:rPr>
              <w:t>遂宁市机关事务服务中心食堂食材采购及配送服务项目</w:t>
            </w:r>
            <w:r>
              <w:rPr>
                <w:rFonts w:hint="eastAsia" w:hAnsi="宋体" w:cs="宋体"/>
                <w:b w:val="0"/>
                <w:bCs w:val="0"/>
                <w:color w:val="000000"/>
                <w:sz w:val="24"/>
                <w:szCs w:val="24"/>
                <w:highlight w:val="none"/>
                <w:lang w:val="en-US" w:eastAsia="zh-CN"/>
              </w:rPr>
              <w:t>：</w:t>
            </w:r>
            <w:r>
              <w:rPr>
                <w:rFonts w:hint="eastAsia" w:ascii="宋体" w:hAnsi="宋体" w:eastAsia="宋体" w:cs="宋体"/>
                <w:b w:val="0"/>
                <w:bCs/>
                <w:color w:val="000000"/>
                <w:sz w:val="24"/>
                <w:szCs w:val="24"/>
                <w:highlight w:val="none"/>
                <w:lang w:val="en-US" w:eastAsia="zh-CN"/>
              </w:rPr>
              <w:t>船山区</w:t>
            </w:r>
            <w:r>
              <w:rPr>
                <w:rFonts w:hint="eastAsia" w:hAnsi="宋体" w:cs="宋体"/>
                <w:b w:val="0"/>
                <w:bCs/>
                <w:color w:val="000000"/>
                <w:sz w:val="24"/>
                <w:szCs w:val="24"/>
                <w:highlight w:val="none"/>
                <w:lang w:val="en-US" w:eastAsia="zh-CN"/>
              </w:rPr>
              <w:t>区域</w:t>
            </w:r>
            <w:r>
              <w:rPr>
                <w:rFonts w:hint="eastAsia" w:ascii="宋体" w:hAnsi="宋体" w:eastAsia="宋体" w:cs="宋体"/>
                <w:b w:val="0"/>
                <w:bCs/>
                <w:color w:val="000000"/>
                <w:sz w:val="24"/>
                <w:szCs w:val="24"/>
                <w:highlight w:val="none"/>
                <w:lang w:val="en-US" w:eastAsia="zh-CN"/>
              </w:rPr>
              <w:t>生鲜食材类（含蔬菜、水果、畜禽肉、水产等）配送服务</w:t>
            </w:r>
          </w:p>
        </w:tc>
        <w:tc>
          <w:tcPr>
            <w:tcW w:w="1936" w:type="dxa"/>
            <w:noWrap w:val="0"/>
            <w:vAlign w:val="top"/>
          </w:tcPr>
          <w:p>
            <w:pPr>
              <w:pStyle w:val="6"/>
              <w:tabs>
                <w:tab w:val="left" w:pos="780"/>
              </w:tabs>
              <w:spacing w:after="0" w:afterLines="0" w:line="360" w:lineRule="exact"/>
              <w:jc w:val="left"/>
              <w:rPr>
                <w:rFonts w:hint="eastAsia" w:ascii="宋体" w:hAnsi="宋体" w:eastAsia="宋体" w:cs="宋体"/>
                <w:b w:val="0"/>
                <w:bCs/>
                <w:color w:val="000000"/>
                <w:sz w:val="24"/>
                <w:szCs w:val="24"/>
                <w:highlight w:val="none"/>
                <w:lang w:val="en-US" w:eastAsia="zh-CN"/>
              </w:rPr>
            </w:pPr>
          </w:p>
          <w:p>
            <w:pPr>
              <w:pStyle w:val="6"/>
              <w:tabs>
                <w:tab w:val="left" w:pos="780"/>
              </w:tabs>
              <w:spacing w:after="0" w:afterLines="0" w:line="360" w:lineRule="exact"/>
              <w:jc w:val="left"/>
              <w:rPr>
                <w:rFonts w:hint="eastAsia" w:ascii="宋体" w:hAnsi="宋体" w:eastAsia="宋体" w:cs="宋体"/>
                <w:b w:val="0"/>
                <w:bCs/>
                <w:color w:val="000000"/>
                <w:sz w:val="24"/>
                <w:szCs w:val="24"/>
                <w:highlight w:val="none"/>
                <w:lang w:val="en-US" w:eastAsia="zh-CN"/>
              </w:rPr>
            </w:pPr>
          </w:p>
          <w:p>
            <w:pPr>
              <w:pStyle w:val="6"/>
              <w:tabs>
                <w:tab w:val="left" w:pos="780"/>
              </w:tabs>
              <w:spacing w:after="0" w:afterLines="0" w:line="360" w:lineRule="exact"/>
              <w:jc w:val="left"/>
              <w:rPr>
                <w:rFonts w:hint="eastAsia"/>
                <w:color w:val="000000"/>
                <w:lang w:eastAsia="zh-CN"/>
              </w:rPr>
            </w:pPr>
            <w:r>
              <w:rPr>
                <w:rFonts w:hint="eastAsia" w:ascii="宋体" w:hAnsi="宋体" w:eastAsia="宋体" w:cs="宋体"/>
                <w:b w:val="0"/>
                <w:bCs/>
                <w:color w:val="000000"/>
                <w:sz w:val="24"/>
                <w:szCs w:val="24"/>
                <w:highlight w:val="none"/>
                <w:lang w:val="en-US" w:eastAsia="zh-CN"/>
              </w:rPr>
              <w:t>蔬菜、水果、畜禽肉、水产等多个种类</w:t>
            </w:r>
          </w:p>
        </w:tc>
        <w:tc>
          <w:tcPr>
            <w:tcW w:w="2886"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eastAsia"/>
                <w:color w:val="000000"/>
                <w:lang w:eastAsia="zh-CN"/>
              </w:rPr>
            </w:pPr>
          </w:p>
          <w:p>
            <w:pPr>
              <w:pStyle w:val="2"/>
              <w:spacing w:after="0" w:afterLines="0" w:line="360" w:lineRule="exact"/>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 xml:space="preserve">   </w:t>
            </w:r>
          </w:p>
          <w:p>
            <w:pPr>
              <w:pStyle w:val="2"/>
              <w:spacing w:after="0" w:afterLines="0" w:line="360" w:lineRule="exact"/>
              <w:jc w:val="left"/>
              <w:rPr>
                <w:rFonts w:ascii="宋体" w:hAnsi="宋体" w:eastAsia="宋体" w:cs="宋体"/>
                <w:color w:val="000000"/>
                <w:sz w:val="24"/>
                <w:szCs w:val="24"/>
              </w:rPr>
            </w:pPr>
          </w:p>
          <w:p>
            <w:pPr>
              <w:pStyle w:val="6"/>
              <w:tabs>
                <w:tab w:val="left" w:pos="780"/>
              </w:tabs>
              <w:spacing w:after="0" w:afterLines="0" w:line="360" w:lineRule="exact"/>
              <w:ind w:firstLine="723" w:firstLineChars="300"/>
              <w:jc w:val="left"/>
              <w:rPr>
                <w:rFonts w:hint="eastAsia"/>
                <w:color w:val="000000"/>
                <w:lang w:eastAsia="zh-CN"/>
              </w:rPr>
            </w:pPr>
            <w:r>
              <w:rPr>
                <w:rFonts w:hint="eastAsia" w:ascii="宋体" w:hAnsi="宋体" w:cs="宋体"/>
                <w:b/>
                <w:bCs w:val="0"/>
                <w:color w:val="000000"/>
                <w:sz w:val="24"/>
                <w:vertAlign w:val="baseline"/>
                <w:lang w:eastAsia="zh-CN"/>
              </w:rPr>
              <w:t>批发业</w:t>
            </w:r>
          </w:p>
          <w:p>
            <w:pPr>
              <w:pStyle w:val="2"/>
              <w:spacing w:after="0" w:afterLines="0" w:line="360" w:lineRule="exact"/>
              <w:jc w:val="left"/>
              <w:rPr>
                <w:rFonts w:hint="eastAsia" w:ascii="宋体" w:hAnsi="宋体" w:cs="宋体"/>
                <w:b/>
                <w:bCs w:val="0"/>
                <w:color w:val="000000"/>
                <w:sz w:val="24"/>
                <w:vertAlign w:val="baseline"/>
                <w:lang w:eastAsia="zh-CN"/>
              </w:rPr>
            </w:pPr>
          </w:p>
        </w:tc>
        <w:tc>
          <w:tcPr>
            <w:tcW w:w="864"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eastAsia" w:ascii="宋体" w:hAnsi="宋体" w:cs="宋体"/>
                <w:b/>
                <w:bCs w:val="0"/>
                <w:color w:val="000000"/>
                <w:sz w:val="24"/>
                <w:vertAlign w:val="baseline"/>
                <w:lang w:eastAsia="zh-CN"/>
              </w:rPr>
            </w:pPr>
          </w:p>
        </w:tc>
      </w:tr>
    </w:tbl>
    <w:p>
      <w:pPr>
        <w:spacing w:afterLines="0" w:line="360" w:lineRule="exact"/>
        <w:jc w:val="left"/>
        <w:outlineLvl w:val="1"/>
        <w:rPr>
          <w:rFonts w:hint="eastAsia" w:ascii="宋体" w:hAnsi="宋体" w:eastAsia="宋体" w:cs="宋体"/>
          <w:b/>
          <w:bCs w:val="0"/>
          <w:color w:val="000000"/>
          <w:sz w:val="24"/>
          <w:lang w:eastAsia="zh-CN"/>
        </w:rPr>
      </w:pPr>
      <w:r>
        <w:rPr>
          <w:rFonts w:hint="eastAsia" w:hAnsi="宋体" w:cs="宋体"/>
          <w:b/>
          <w:bCs w:val="0"/>
          <w:color w:val="000000"/>
          <w:sz w:val="24"/>
          <w:lang w:eastAsia="zh-CN"/>
        </w:rPr>
        <w:t>四</w:t>
      </w:r>
      <w:r>
        <w:rPr>
          <w:rFonts w:hint="eastAsia" w:ascii="宋体" w:hAnsi="宋体" w:cs="宋体"/>
          <w:b/>
          <w:bCs w:val="0"/>
          <w:color w:val="000000"/>
          <w:sz w:val="24"/>
          <w:lang w:eastAsia="zh-CN"/>
        </w:rPr>
        <w:t>、配送食材质量要求</w:t>
      </w:r>
    </w:p>
    <w:p>
      <w:pPr>
        <w:keepNext w:val="0"/>
        <w:keepLines w:val="0"/>
        <w:pageBreakBefore w:val="0"/>
        <w:widowControl w:val="0"/>
        <w:kinsoku/>
        <w:wordWrap/>
        <w:overflowPunct/>
        <w:topLinePunct w:val="0"/>
        <w:autoSpaceDE/>
        <w:autoSpaceDN/>
        <w:bidi w:val="0"/>
        <w:adjustRightInd/>
        <w:snapToGrid/>
        <w:spacing w:afterLines="0" w:line="360" w:lineRule="exact"/>
        <w:ind w:firstLine="482" w:firstLineChars="200"/>
        <w:jc w:val="left"/>
        <w:textAlignment w:val="auto"/>
        <w:rPr>
          <w:rFonts w:hint="eastAsia" w:ascii="宋体" w:hAnsi="宋体" w:eastAsia="宋体" w:cs="宋体"/>
          <w:b/>
          <w:bCs w:val="0"/>
          <w:color w:val="000000"/>
          <w:sz w:val="24"/>
          <w:szCs w:val="24"/>
          <w:highlight w:val="none"/>
          <w:lang w:val="en-US" w:eastAsia="zh-CN"/>
        </w:rPr>
      </w:pPr>
      <w:r>
        <w:rPr>
          <w:rFonts w:hint="eastAsia" w:ascii="宋体" w:hAnsi="宋体" w:eastAsia="宋体" w:cs="宋体"/>
          <w:b/>
          <w:bCs w:val="0"/>
          <w:color w:val="000000"/>
          <w:sz w:val="24"/>
          <w:szCs w:val="24"/>
          <w:highlight w:val="none"/>
          <w:lang w:val="en-US" w:eastAsia="zh-CN"/>
        </w:rPr>
        <w:t>（一）生鲜食材类（含蔬菜、水果、畜禽肉、水产等）（针对01包）</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270"/>
        <w:gridCol w:w="5893"/>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60" w:lineRule="exact"/>
              <w:jc w:val="center"/>
              <w:textAlignment w:val="auto"/>
              <w:rPr>
                <w:rFonts w:hint="eastAsia" w:ascii="宋体" w:hAnsi="宋体" w:eastAsia="宋体" w:cs="宋体"/>
                <w:b/>
                <w:bCs w:val="0"/>
                <w:color w:val="000000"/>
                <w:sz w:val="24"/>
                <w:szCs w:val="24"/>
                <w:highlight w:val="none"/>
                <w:vertAlign w:val="baseline"/>
                <w:lang w:val="en-US" w:eastAsia="zh-CN"/>
              </w:rPr>
            </w:pPr>
            <w:r>
              <w:rPr>
                <w:rFonts w:hint="eastAsia" w:ascii="宋体" w:hAnsi="宋体" w:eastAsia="宋体" w:cs="宋体"/>
                <w:b/>
                <w:bCs w:val="0"/>
                <w:color w:val="000000"/>
                <w:sz w:val="24"/>
                <w:szCs w:val="24"/>
                <w:highlight w:val="none"/>
                <w:vertAlign w:val="baseline"/>
                <w:lang w:val="en-US" w:eastAsia="zh-CN"/>
              </w:rPr>
              <w:t>序号</w:t>
            </w:r>
          </w:p>
        </w:tc>
        <w:tc>
          <w:tcPr>
            <w:tcW w:w="127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60" w:lineRule="exact"/>
              <w:jc w:val="center"/>
              <w:textAlignment w:val="auto"/>
              <w:rPr>
                <w:rFonts w:hint="eastAsia" w:ascii="宋体" w:hAnsi="宋体" w:eastAsia="宋体" w:cs="宋体"/>
                <w:b/>
                <w:bCs w:val="0"/>
                <w:color w:val="000000"/>
                <w:sz w:val="24"/>
                <w:szCs w:val="24"/>
                <w:highlight w:val="none"/>
                <w:vertAlign w:val="baseline"/>
                <w:lang w:val="en-US" w:eastAsia="zh-CN"/>
              </w:rPr>
            </w:pPr>
            <w:r>
              <w:rPr>
                <w:rFonts w:hint="eastAsia" w:ascii="宋体" w:hAnsi="宋体" w:cs="宋体"/>
                <w:b/>
                <w:bCs w:val="0"/>
                <w:color w:val="000000"/>
                <w:sz w:val="24"/>
                <w:vertAlign w:val="baseline"/>
                <w:lang w:eastAsia="zh-CN"/>
              </w:rPr>
              <w:t>品类名称</w:t>
            </w:r>
          </w:p>
        </w:tc>
        <w:tc>
          <w:tcPr>
            <w:tcW w:w="5893"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60" w:lineRule="exact"/>
              <w:jc w:val="center"/>
              <w:textAlignment w:val="auto"/>
              <w:rPr>
                <w:rFonts w:hint="eastAsia" w:ascii="宋体" w:hAnsi="宋体" w:eastAsia="宋体" w:cs="宋体"/>
                <w:b/>
                <w:bCs w:val="0"/>
                <w:color w:val="000000"/>
                <w:sz w:val="24"/>
                <w:szCs w:val="24"/>
                <w:highlight w:val="none"/>
                <w:vertAlign w:val="baseline"/>
                <w:lang w:val="en-US" w:eastAsia="zh-CN"/>
              </w:rPr>
            </w:pPr>
            <w:r>
              <w:rPr>
                <w:rFonts w:hint="eastAsia" w:ascii="宋体" w:hAnsi="宋体" w:eastAsia="宋体" w:cs="宋体"/>
                <w:b/>
                <w:bCs w:val="0"/>
                <w:color w:val="000000"/>
                <w:sz w:val="24"/>
                <w:szCs w:val="24"/>
                <w:highlight w:val="none"/>
                <w:vertAlign w:val="baseline"/>
                <w:lang w:val="en-US" w:eastAsia="zh-CN"/>
              </w:rPr>
              <w:t>技术参数要求</w:t>
            </w:r>
          </w:p>
        </w:tc>
        <w:tc>
          <w:tcPr>
            <w:tcW w:w="70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60" w:lineRule="exact"/>
              <w:jc w:val="center"/>
              <w:textAlignment w:val="auto"/>
              <w:rPr>
                <w:rFonts w:hint="eastAsia" w:ascii="宋体" w:hAnsi="宋体" w:eastAsia="宋体" w:cs="宋体"/>
                <w:b/>
                <w:bCs w:val="0"/>
                <w:color w:val="000000"/>
                <w:sz w:val="24"/>
                <w:szCs w:val="24"/>
                <w:highlight w:val="none"/>
                <w:vertAlign w:val="baseline"/>
                <w:lang w:val="en-US" w:eastAsia="zh-CN"/>
              </w:rPr>
            </w:pPr>
            <w:r>
              <w:rPr>
                <w:rFonts w:hint="eastAsia" w:ascii="宋体" w:hAnsi="宋体" w:eastAsia="宋体" w:cs="宋体"/>
                <w:b/>
                <w:bCs w:val="0"/>
                <w:color w:val="000000"/>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default" w:ascii="宋体" w:hAnsi="宋体" w:eastAsia="宋体" w:cs="宋体"/>
                <w:b/>
                <w:bCs w:val="0"/>
                <w:color w:val="000000"/>
                <w:sz w:val="24"/>
                <w:szCs w:val="24"/>
                <w:highlight w:val="none"/>
                <w:vertAlign w:val="baseline"/>
                <w:lang w:val="en-US" w:eastAsia="zh-CN"/>
              </w:rPr>
            </w:pPr>
            <w:r>
              <w:rPr>
                <w:rFonts w:hint="eastAsia" w:ascii="宋体" w:hAnsi="宋体" w:eastAsia="宋体" w:cs="宋体"/>
                <w:b w:val="0"/>
                <w:bCs/>
                <w:color w:val="000000"/>
                <w:sz w:val="24"/>
                <w:szCs w:val="24"/>
                <w:highlight w:val="none"/>
                <w:vertAlign w:val="baseline"/>
                <w:lang w:val="en-US" w:eastAsia="zh-CN"/>
              </w:rPr>
              <w:t>1</w:t>
            </w:r>
          </w:p>
        </w:tc>
        <w:tc>
          <w:tcPr>
            <w:tcW w:w="127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bCs w:val="0"/>
                <w:color w:val="000000"/>
                <w:sz w:val="24"/>
                <w:szCs w:val="24"/>
                <w:highlight w:val="none"/>
                <w:vertAlign w:val="baseline"/>
                <w:lang w:val="en-US" w:eastAsia="zh-CN"/>
              </w:rPr>
            </w:pPr>
            <w:r>
              <w:rPr>
                <w:rFonts w:hint="eastAsia" w:ascii="宋体" w:hAnsi="宋体" w:eastAsia="宋体" w:cs="宋体"/>
                <w:b w:val="0"/>
                <w:bCs/>
                <w:color w:val="000000"/>
                <w:sz w:val="24"/>
                <w:szCs w:val="24"/>
                <w:highlight w:val="none"/>
                <w:lang w:val="en-US" w:eastAsia="zh-CN"/>
              </w:rPr>
              <w:t>蔬菜</w:t>
            </w:r>
          </w:p>
        </w:tc>
        <w:tc>
          <w:tcPr>
            <w:tcW w:w="5893" w:type="dxa"/>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1.</w:t>
            </w:r>
            <w:r>
              <w:rPr>
                <w:rFonts w:hint="eastAsia" w:ascii="宋体" w:hAnsi="宋体" w:eastAsia="宋体" w:cs="宋体"/>
                <w:color w:val="000000"/>
                <w:sz w:val="24"/>
                <w:szCs w:val="24"/>
              </w:rPr>
              <w:t>各种时令蔬菜包含但不限于（</w:t>
            </w:r>
            <w:r>
              <w:rPr>
                <w:rFonts w:hint="eastAsia" w:ascii="宋体" w:hAnsi="宋体" w:eastAsia="宋体" w:cs="宋体"/>
                <w:color w:val="000000"/>
                <w:kern w:val="0"/>
                <w:sz w:val="24"/>
                <w:szCs w:val="24"/>
                <w:lang w:val="en-US" w:eastAsia="zh-CN" w:bidi="ar-SA"/>
              </w:rPr>
              <w:t>叶菜类</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茄果类</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瓜类</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根菜类</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葱蒜类</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豆类</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水生类、多年生类、芽苗类</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color w:val="000000"/>
                <w:kern w:val="0"/>
                <w:sz w:val="24"/>
                <w:szCs w:val="24"/>
                <w:lang w:val="en-US" w:eastAsia="zh-CN" w:bidi="ar-SA"/>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所有蔬菜</w:t>
            </w:r>
            <w:r>
              <w:rPr>
                <w:rFonts w:hint="eastAsia" w:ascii="宋体" w:hAnsi="宋体" w:eastAsia="宋体" w:cs="宋体"/>
                <w:color w:val="000000"/>
                <w:kern w:val="0"/>
                <w:sz w:val="24"/>
                <w:szCs w:val="24"/>
                <w:lang w:val="en-US" w:eastAsia="zh-CN" w:bidi="ar-SA"/>
              </w:rPr>
              <w:t>应保持较好的色泽和新鲜度,利用率达到95%以上</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严禁采购有害、有毒、腐烂变质、酸败、霉变、生虫、污垢不洁、混有异物或其他感官性状异常的食品。</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3.</w:t>
            </w:r>
            <w:r>
              <w:rPr>
                <w:rFonts w:hint="eastAsia" w:ascii="宋体" w:hAnsi="宋体" w:eastAsia="宋体" w:cs="宋体"/>
                <w:color w:val="000000"/>
                <w:kern w:val="0"/>
                <w:sz w:val="24"/>
                <w:szCs w:val="24"/>
                <w:lang w:val="en-US" w:eastAsia="zh-CN" w:bidi="ar-SA"/>
              </w:rPr>
              <w:t>叶菜类：（包括但不限于：白菜类、甘蓝类和绿叶菜类的各种蔬菜）肉质鲜嫩，形态好，色泽正常；茎基部削平，无枯黄叶、病叶、 泥土、明显机械伤和病虫害伤；无烧心、焦边、腐烂等现象，无抽薹(菜心除外)；结球的叶菜应结球紧实；菠菜和本地芹菜可带根。花椰菜、青花菜属于同一品种，形状正常，肉质致密、新鲜，不带叶柄，茎基部削平，无腐烂、病虫害、机械伤；花椰菜花球洁白，无毛花，青花菜无托叶，可带主茎，花球青绿色，无紫花、无枯蕾现象。</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Lines="0" w:afterAutospacing="0" w:line="360" w:lineRule="exact"/>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 w:val="24"/>
                <w:szCs w:val="24"/>
                <w:lang w:val="en-US" w:eastAsia="zh-CN"/>
              </w:rPr>
              <w:t>4.</w:t>
            </w:r>
            <w:r>
              <w:rPr>
                <w:rFonts w:hint="eastAsia" w:ascii="宋体" w:hAnsi="宋体" w:eastAsia="宋体" w:cs="宋体"/>
                <w:color w:val="000000"/>
                <w:kern w:val="0"/>
                <w:sz w:val="24"/>
                <w:szCs w:val="24"/>
                <w:lang w:val="en-US" w:eastAsia="zh-CN" w:bidi="ar-SA"/>
              </w:rPr>
              <w:t xml:space="preserve">茄果类：（包括但不限于：番茄、茄子、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SA"/>
              </w:rPr>
              <w:t>甜椒、辣椒）色鲜，果实圆整、光洁，成熟度适中，整齐，无烂果、异味、病虫害和明显机械损伤。</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5.</w:t>
            </w:r>
            <w:r>
              <w:rPr>
                <w:rFonts w:hint="eastAsia" w:ascii="宋体" w:hAnsi="宋体" w:eastAsia="宋体" w:cs="宋体"/>
                <w:color w:val="000000"/>
                <w:kern w:val="0"/>
                <w:sz w:val="24"/>
                <w:szCs w:val="24"/>
                <w:lang w:val="en-US" w:eastAsia="zh-CN" w:bidi="ar-SA"/>
              </w:rPr>
              <w:t>瓜类：（包括但不限于：黄瓜、瓠瓜、 越瓜、丝瓜、 苦瓜、冬瓜、 毛节瓜、南瓜、 佛手瓜）形状、色泽一致，瓜条均匀，无疤点，无断裂，不带泥土，无畸形瓜、病虫害瓜、烂瓜，无明显机械伤。</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Lines="0" w:afterAutospacing="0" w:line="360" w:lineRule="exact"/>
              <w:jc w:val="left"/>
              <w:textAlignment w:val="auto"/>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sz w:val="24"/>
                <w:szCs w:val="24"/>
                <w:lang w:val="en-US" w:eastAsia="zh-CN"/>
              </w:rPr>
              <w:t>6.</w:t>
            </w:r>
            <w:r>
              <w:rPr>
                <w:rFonts w:hint="eastAsia" w:ascii="宋体" w:hAnsi="宋体" w:eastAsia="宋体" w:cs="宋体"/>
                <w:color w:val="000000"/>
                <w:kern w:val="0"/>
                <w:sz w:val="24"/>
                <w:szCs w:val="24"/>
                <w:lang w:val="en-US" w:eastAsia="zh-CN" w:bidi="ar-SA"/>
              </w:rPr>
              <w:t xml:space="preserve">根菜类：（包括但不限于：萝卜、胡萝卜、 </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Lines="0" w:afterAutospacing="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SA"/>
              </w:rPr>
              <w:t xml:space="preserve">大头菜、芜菁甘蓝）皮细光滑，色泽良好，大小均匀，肉质脆嫩致密。新鲜，无畸形、 裂痕、糠心、病虫害斑，不带泥沙，不带茎叶、须根。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7.</w:t>
            </w:r>
            <w:r>
              <w:rPr>
                <w:rFonts w:hint="eastAsia" w:ascii="宋体" w:hAnsi="宋体" w:eastAsia="宋体" w:cs="宋体"/>
                <w:color w:val="000000"/>
                <w:kern w:val="0"/>
                <w:sz w:val="24"/>
                <w:szCs w:val="24"/>
                <w:lang w:val="en-US" w:eastAsia="zh-CN" w:bidi="ar-SA"/>
              </w:rPr>
              <w:t>葱蒜类：（包括但不限于：大葱、分葱、四季葱）允许葱和大蒜的青蒜保留干净须根，去老叶，韭菜去根去老叶，蒜头、洋葱要去枯叶；可食部分质地细嫩，不带泥沙杂质，无病虫害斑。</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8.</w:t>
            </w:r>
            <w:r>
              <w:rPr>
                <w:rFonts w:hint="eastAsia" w:ascii="宋体" w:hAnsi="宋体" w:eastAsia="宋体" w:cs="宋体"/>
                <w:color w:val="000000"/>
                <w:kern w:val="0"/>
                <w:sz w:val="24"/>
                <w:szCs w:val="24"/>
                <w:lang w:val="en-US" w:eastAsia="zh-CN" w:bidi="ar-SA"/>
              </w:rPr>
              <w:t>豆类：（</w:t>
            </w:r>
            <w:r>
              <w:rPr>
                <w:rFonts w:ascii="宋体" w:hAnsi="宋体" w:eastAsia="宋体" w:cs="宋体"/>
                <w:color w:val="000000"/>
                <w:sz w:val="24"/>
                <w:szCs w:val="24"/>
              </w:rPr>
              <w:t>包括</w:t>
            </w:r>
            <w:r>
              <w:rPr>
                <w:rFonts w:hint="eastAsia" w:ascii="宋体" w:hAnsi="宋体" w:eastAsia="宋体" w:cs="宋体"/>
                <w:color w:val="000000"/>
                <w:sz w:val="24"/>
                <w:szCs w:val="24"/>
                <w:lang w:eastAsia="zh-CN"/>
              </w:rPr>
              <w:t>但不限于：</w:t>
            </w:r>
            <w:r>
              <w:rPr>
                <w:rFonts w:ascii="宋体" w:hAnsi="宋体" w:eastAsia="宋体" w:cs="宋体"/>
                <w:color w:val="000000"/>
                <w:sz w:val="24"/>
                <w:szCs w:val="24"/>
              </w:rPr>
              <w:t>豆皮、豆腐、凉皮、</w:t>
            </w:r>
            <w:r>
              <w:rPr>
                <w:rFonts w:hint="eastAsia" w:hAnsi="宋体" w:cs="宋体"/>
                <w:color w:val="000000"/>
                <w:sz w:val="24"/>
                <w:szCs w:val="24"/>
                <w:lang w:eastAsia="zh-CN"/>
              </w:rPr>
              <w:t>魔芋</w:t>
            </w:r>
            <w:r>
              <w:rPr>
                <w:rFonts w:ascii="宋体" w:hAnsi="宋体" w:eastAsia="宋体" w:cs="宋体"/>
                <w:color w:val="000000"/>
                <w:sz w:val="24"/>
                <w:szCs w:val="24"/>
              </w:rPr>
              <w:t>、豆花、豆干、凉粉</w:t>
            </w:r>
            <w:r>
              <w:rPr>
                <w:rFonts w:hint="eastAsia" w:ascii="宋体" w:hAnsi="宋体" w:eastAsia="宋体" w:cs="宋体"/>
                <w:color w:val="000000"/>
                <w:kern w:val="0"/>
                <w:sz w:val="24"/>
                <w:szCs w:val="24"/>
                <w:lang w:val="en-US" w:eastAsia="zh-CN" w:bidi="ar-SA"/>
              </w:rPr>
              <w:t>），</w:t>
            </w:r>
            <w:r>
              <w:rPr>
                <w:rFonts w:ascii="宋体" w:hAnsi="宋体" w:eastAsia="宋体" w:cs="宋体"/>
                <w:color w:val="000000"/>
                <w:sz w:val="24"/>
                <w:szCs w:val="24"/>
              </w:rPr>
              <w:t>豆制品须保证食材干净、不含非食品化学物质、按统一标准加工，达到国家食品安全标准。</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color w:val="000000"/>
                <w:lang w:val="en-US" w:eastAsia="zh-CN"/>
              </w:rPr>
            </w:pPr>
            <w:r>
              <w:rPr>
                <w:rFonts w:hint="eastAsia" w:ascii="宋体" w:hAnsi="宋体" w:eastAsia="宋体" w:cs="宋体"/>
                <w:color w:val="000000"/>
                <w:sz w:val="24"/>
                <w:szCs w:val="24"/>
                <w:lang w:val="en-US" w:eastAsia="zh-CN"/>
              </w:rPr>
              <w:t>9.</w:t>
            </w:r>
            <w:r>
              <w:rPr>
                <w:rFonts w:hint="eastAsia" w:ascii="宋体" w:hAnsi="宋体" w:eastAsia="宋体" w:cs="宋体"/>
                <w:color w:val="000000"/>
                <w:kern w:val="0"/>
                <w:sz w:val="24"/>
                <w:szCs w:val="24"/>
                <w:lang w:val="en-US" w:eastAsia="zh-CN" w:bidi="ar-SA"/>
              </w:rPr>
              <w:t xml:space="preserve">水生类：（包括但不限于：茭白、藕等）属同一品种规格，肉质鲜嫩，成熟度适中，无泥土、杂质、机械伤，不干瘪，不腐烂霉变，茭白不黑心。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10.</w:t>
            </w:r>
            <w:r>
              <w:rPr>
                <w:rFonts w:hint="eastAsia" w:ascii="宋体" w:hAnsi="宋体" w:eastAsia="宋体" w:cs="宋体"/>
                <w:color w:val="000000"/>
                <w:kern w:val="0"/>
                <w:sz w:val="24"/>
                <w:szCs w:val="24"/>
                <w:lang w:val="en-US" w:eastAsia="zh-CN" w:bidi="ar-SA"/>
              </w:rPr>
              <w:t>多年生类：（包括但不限于：竹笋、芦笋等）属同一品种规格，幼嫩，无病虫害斑，无明显机械伤。</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11.</w:t>
            </w:r>
            <w:r>
              <w:rPr>
                <w:rFonts w:hint="eastAsia" w:ascii="宋体" w:hAnsi="宋体" w:eastAsia="宋体" w:cs="宋体"/>
                <w:color w:val="000000"/>
                <w:kern w:val="0"/>
                <w:sz w:val="24"/>
                <w:szCs w:val="24"/>
                <w:lang w:val="en-US" w:eastAsia="zh-CN" w:bidi="ar-SA"/>
              </w:rPr>
              <w:t>芽苗类：（包括但不限于：绿豆芽、黄豆芽等）芽苗幼嫩，不带豆壳杂质，新鲜，不浸水。</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12.蔬菜农药残留不超标，不得低于国家标准，需能实地溯源。</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r>
              <w:rPr>
                <w:rFonts w:hint="eastAsia" w:ascii="宋体" w:hAnsi="宋体" w:eastAsia="宋体" w:cs="宋体"/>
                <w:b/>
                <w:bCs/>
                <w:color w:val="000000"/>
                <w:sz w:val="24"/>
                <w:szCs w:val="24"/>
                <w:lang w:eastAsia="zh-CN"/>
              </w:rPr>
              <w:t>注：叶菜类需用框分装，</w:t>
            </w:r>
            <w:r>
              <w:rPr>
                <w:rFonts w:hint="eastAsia" w:ascii="宋体" w:hAnsi="宋体" w:eastAsia="宋体" w:cs="宋体"/>
                <w:b/>
                <w:bCs/>
                <w:color w:val="000000"/>
                <w:sz w:val="24"/>
                <w:szCs w:val="24"/>
              </w:rPr>
              <w:t>其包装符合蔬菜包装技术要求和环保要求，不得对蔬菜有损伤和污染。</w:t>
            </w:r>
          </w:p>
        </w:tc>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default" w:ascii="宋体" w:hAnsi="宋体" w:eastAsia="宋体" w:cs="宋体"/>
                <w:b/>
                <w:bCs w:val="0"/>
                <w:color w:val="000000"/>
                <w:sz w:val="24"/>
                <w:szCs w:val="24"/>
                <w:highlight w:val="none"/>
                <w:vertAlign w:val="baseline"/>
                <w:lang w:val="en-US" w:eastAsia="zh-CN"/>
              </w:rPr>
            </w:pPr>
            <w:r>
              <w:rPr>
                <w:rFonts w:hint="eastAsia" w:ascii="宋体" w:hAnsi="宋体" w:eastAsia="宋体" w:cs="宋体"/>
                <w:b w:val="0"/>
                <w:bCs/>
                <w:color w:val="000000"/>
                <w:sz w:val="24"/>
                <w:szCs w:val="24"/>
                <w:highlight w:val="none"/>
                <w:vertAlign w:val="baseline"/>
                <w:lang w:val="en-US" w:eastAsia="zh-CN"/>
              </w:rPr>
              <w:t>2</w:t>
            </w:r>
          </w:p>
        </w:tc>
        <w:tc>
          <w:tcPr>
            <w:tcW w:w="127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水果</w:t>
            </w:r>
          </w:p>
        </w:tc>
        <w:tc>
          <w:tcPr>
            <w:tcW w:w="5893" w:type="dxa"/>
            <w:noWrap w:val="0"/>
            <w:vAlign w:val="top"/>
          </w:tcPr>
          <w:p>
            <w:pPr>
              <w:keepNext w:val="0"/>
              <w:keepLines w:val="0"/>
              <w:widowControl/>
              <w:suppressLineNumbers w:val="0"/>
              <w:spacing w:afterLines="0" w:line="360" w:lineRule="exact"/>
              <w:jc w:val="left"/>
              <w:rPr>
                <w:rFonts w:hint="eastAsia" w:ascii="宋体" w:hAnsi="宋体" w:eastAsia="宋体" w:cs="宋体"/>
                <w:color w:val="000000"/>
                <w:kern w:val="0"/>
                <w:sz w:val="24"/>
                <w:szCs w:val="24"/>
                <w:lang w:val="en-US" w:eastAsia="zh-CN" w:bidi="ar-SA"/>
              </w:rPr>
            </w:pPr>
            <w:r>
              <w:rPr>
                <w:rFonts w:hint="eastAsia" w:ascii="宋体" w:hAnsi="宋体" w:eastAsia="宋体" w:cs="宋体"/>
                <w:b w:val="0"/>
                <w:bCs w:val="0"/>
                <w:color w:val="000000"/>
                <w:sz w:val="24"/>
                <w:szCs w:val="24"/>
                <w:lang w:val="en-US" w:eastAsia="zh-CN"/>
              </w:rPr>
              <w:t>1.</w:t>
            </w:r>
            <w:r>
              <w:rPr>
                <w:rFonts w:ascii="宋体" w:hAnsi="宋体" w:eastAsia="宋体" w:cs="宋体"/>
                <w:color w:val="000000"/>
                <w:sz w:val="24"/>
                <w:szCs w:val="24"/>
              </w:rPr>
              <w:t>色泽鲜艳，有光泽；质地鲜嫩，无黄叶，无萎蔫，无斑点，无农药气味</w:t>
            </w:r>
            <w:r>
              <w:rPr>
                <w:rFonts w:hint="eastAsia" w:ascii="宋体" w:hAnsi="宋体" w:eastAsia="宋体" w:cs="宋体"/>
                <w:color w:val="000000"/>
                <w:sz w:val="24"/>
                <w:szCs w:val="24"/>
                <w:lang w:eastAsia="zh-CN"/>
              </w:rPr>
              <w:t>、</w:t>
            </w:r>
            <w:r>
              <w:rPr>
                <w:rFonts w:hint="eastAsia" w:ascii="宋体" w:hAnsi="宋体" w:eastAsia="宋体" w:cs="宋体"/>
                <w:color w:val="000000"/>
                <w:kern w:val="0"/>
                <w:sz w:val="24"/>
                <w:szCs w:val="24"/>
                <w:lang w:val="en-US" w:eastAsia="zh-CN" w:bidi="ar-SA"/>
              </w:rPr>
              <w:t>无</w:t>
            </w:r>
            <w:r>
              <w:rPr>
                <w:rFonts w:hint="eastAsia" w:eastAsia="宋体" w:cs="宋体"/>
                <w:color w:val="000000"/>
                <w:kern w:val="0"/>
                <w:sz w:val="24"/>
                <w:szCs w:val="24"/>
                <w:lang w:val="en-US" w:eastAsia="zh-CN" w:bidi="ar-SA"/>
              </w:rPr>
              <w:t>虫眼、无</w:t>
            </w:r>
            <w:r>
              <w:rPr>
                <w:rFonts w:hint="eastAsia" w:ascii="宋体" w:hAnsi="宋体" w:eastAsia="宋体" w:cs="宋体"/>
                <w:color w:val="000000"/>
                <w:kern w:val="0"/>
                <w:sz w:val="24"/>
                <w:szCs w:val="24"/>
                <w:lang w:val="en-US" w:eastAsia="zh-CN" w:bidi="ar-SA"/>
              </w:rPr>
              <w:t>小口腐烂</w:t>
            </w:r>
            <w:r>
              <w:rPr>
                <w:rFonts w:hint="eastAsia" w:eastAsia="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新鲜，允许有</w:t>
            </w:r>
            <w:r>
              <w:rPr>
                <w:rFonts w:hint="eastAsia" w:eastAsia="宋体" w:cs="宋体"/>
                <w:color w:val="000000"/>
                <w:kern w:val="0"/>
                <w:sz w:val="24"/>
                <w:szCs w:val="24"/>
                <w:lang w:val="en-US" w:eastAsia="zh-CN" w:bidi="ar-SA"/>
              </w:rPr>
              <w:t>微裂，但</w:t>
            </w:r>
            <w:r>
              <w:rPr>
                <w:rFonts w:hint="eastAsia" w:ascii="宋体" w:hAnsi="宋体" w:eastAsia="宋体" w:cs="宋体"/>
                <w:color w:val="000000"/>
                <w:kern w:val="0"/>
                <w:sz w:val="24"/>
                <w:szCs w:val="24"/>
                <w:lang w:val="en-US" w:eastAsia="zh-CN" w:bidi="ar-SA"/>
              </w:rPr>
              <w:t>裂口不变</w:t>
            </w:r>
            <w:r>
              <w:rPr>
                <w:rFonts w:hint="eastAsia" w:eastAsia="宋体" w:cs="宋体"/>
                <w:color w:val="000000"/>
                <w:kern w:val="0"/>
                <w:sz w:val="24"/>
                <w:szCs w:val="24"/>
                <w:lang w:val="en-US" w:eastAsia="zh-CN" w:bidi="ar-SA"/>
              </w:rPr>
              <w:t>黑；</w:t>
            </w:r>
            <w:r>
              <w:rPr>
                <w:rFonts w:hint="eastAsia" w:ascii="宋体" w:hAnsi="宋体" w:eastAsia="宋体" w:cs="宋体"/>
                <w:color w:val="000000"/>
                <w:kern w:val="0"/>
                <w:sz w:val="24"/>
                <w:szCs w:val="24"/>
                <w:lang w:val="en-US" w:eastAsia="zh-CN" w:bidi="ar-SA"/>
              </w:rPr>
              <w:t>不允许有碰压伤</w:t>
            </w:r>
            <w:r>
              <w:rPr>
                <w:rFonts w:hint="eastAsia" w:eastAsia="宋体" w:cs="宋体"/>
                <w:color w:val="000000"/>
                <w:kern w:val="0"/>
                <w:sz w:val="24"/>
                <w:szCs w:val="24"/>
                <w:lang w:val="en-US" w:eastAsia="zh-CN" w:bidi="ar-SA"/>
              </w:rPr>
              <w:t>和病虫，</w:t>
            </w:r>
            <w:r>
              <w:rPr>
                <w:rFonts w:hint="eastAsia" w:ascii="宋体" w:hAnsi="宋体" w:eastAsia="宋体" w:cs="宋体"/>
                <w:color w:val="000000"/>
                <w:kern w:val="0"/>
                <w:sz w:val="24"/>
                <w:szCs w:val="24"/>
                <w:lang w:val="en-US" w:eastAsia="zh-CN" w:bidi="ar-SA"/>
              </w:rPr>
              <w:t>果实</w:t>
            </w:r>
            <w:r>
              <w:rPr>
                <w:rFonts w:hint="eastAsia" w:eastAsia="宋体" w:cs="宋体"/>
                <w:color w:val="000000"/>
                <w:kern w:val="0"/>
                <w:sz w:val="24"/>
                <w:szCs w:val="24"/>
                <w:lang w:val="en-US" w:eastAsia="zh-CN" w:bidi="ar-SA"/>
              </w:rPr>
              <w:t>完</w:t>
            </w:r>
            <w:r>
              <w:rPr>
                <w:rFonts w:hint="eastAsia" w:ascii="宋体" w:hAnsi="宋体" w:eastAsia="宋体" w:cs="宋体"/>
                <w:color w:val="000000"/>
                <w:kern w:val="0"/>
                <w:sz w:val="24"/>
                <w:szCs w:val="24"/>
                <w:lang w:val="en-US" w:eastAsia="zh-CN" w:bidi="ar-SA"/>
              </w:rPr>
              <w:t>好</w:t>
            </w:r>
            <w:r>
              <w:rPr>
                <w:rFonts w:hint="eastAsia" w:eastAsia="宋体" w:cs="宋体"/>
                <w:color w:val="000000"/>
                <w:kern w:val="0"/>
                <w:sz w:val="24"/>
                <w:szCs w:val="24"/>
                <w:lang w:val="en-US" w:eastAsia="zh-CN" w:bidi="ar-SA"/>
              </w:rPr>
              <w:t>、</w:t>
            </w:r>
            <w:r>
              <w:rPr>
                <w:rFonts w:hint="eastAsia" w:ascii="宋体" w:hAnsi="宋体" w:eastAsia="宋体" w:cs="宋体"/>
                <w:color w:val="000000"/>
                <w:kern w:val="0"/>
                <w:sz w:val="24"/>
                <w:szCs w:val="24"/>
                <w:lang w:val="en-US" w:eastAsia="zh-CN" w:bidi="ar-SA"/>
              </w:rPr>
              <w:t>丰满，</w:t>
            </w:r>
            <w:r>
              <w:rPr>
                <w:rFonts w:hint="eastAsia" w:eastAsia="宋体" w:cs="宋体"/>
                <w:color w:val="000000"/>
                <w:kern w:val="0"/>
                <w:sz w:val="24"/>
                <w:szCs w:val="24"/>
                <w:lang w:val="en-US" w:eastAsia="zh-CN" w:bidi="ar-SA"/>
              </w:rPr>
              <w:t>无</w:t>
            </w:r>
            <w:r>
              <w:rPr>
                <w:rFonts w:hint="eastAsia" w:ascii="宋体" w:hAnsi="宋体" w:eastAsia="宋体" w:cs="宋体"/>
                <w:color w:val="000000"/>
                <w:kern w:val="0"/>
                <w:sz w:val="24"/>
                <w:szCs w:val="24"/>
                <w:lang w:val="en-US" w:eastAsia="zh-CN" w:bidi="ar-SA"/>
              </w:rPr>
              <w:t>引起腐烂的机械伤</w:t>
            </w:r>
            <w:r>
              <w:rPr>
                <w:rFonts w:hint="eastAsia" w:eastAsia="宋体" w:cs="宋体"/>
                <w:color w:val="000000"/>
                <w:kern w:val="0"/>
                <w:sz w:val="24"/>
                <w:szCs w:val="24"/>
                <w:lang w:val="en-US" w:eastAsia="zh-CN" w:bidi="ar-SA"/>
              </w:rPr>
              <w:t>，果</w:t>
            </w:r>
            <w:r>
              <w:rPr>
                <w:rFonts w:hint="eastAsia" w:ascii="宋体" w:hAnsi="宋体" w:eastAsia="宋体" w:cs="宋体"/>
                <w:color w:val="000000"/>
                <w:kern w:val="0"/>
                <w:sz w:val="24"/>
                <w:szCs w:val="24"/>
                <w:lang w:val="en-US" w:eastAsia="zh-CN" w:bidi="ar-SA"/>
              </w:rPr>
              <w:t xml:space="preserve">面清洁无污染。 </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60" w:lineRule="exact"/>
              <w:jc w:val="left"/>
              <w:textAlignment w:val="auto"/>
              <w:rPr>
                <w:rFonts w:hint="default" w:ascii="宋体" w:hAnsi="宋体" w:eastAsia="宋体" w:cs="宋体"/>
                <w:b/>
                <w:bCs/>
                <w:color w:val="000000"/>
                <w:sz w:val="24"/>
                <w:szCs w:val="24"/>
                <w:lang w:val="en-US" w:eastAsia="zh-CN"/>
              </w:rPr>
            </w:pPr>
            <w:r>
              <w:rPr>
                <w:rFonts w:hint="eastAsia" w:ascii="宋体" w:hAnsi="宋体" w:eastAsia="宋体" w:cs="宋体"/>
                <w:color w:val="000000"/>
                <w:kern w:val="0"/>
                <w:sz w:val="24"/>
                <w:szCs w:val="24"/>
                <w:lang w:val="en-US" w:eastAsia="zh-CN" w:bidi="ar-SA"/>
              </w:rPr>
              <w:t>2.</w:t>
            </w:r>
            <w:r>
              <w:rPr>
                <w:rFonts w:hint="eastAsia" w:ascii="宋体" w:hAnsi="宋体" w:eastAsia="宋体" w:cs="宋体"/>
                <w:color w:val="000000"/>
                <w:sz w:val="24"/>
                <w:szCs w:val="24"/>
                <w:lang w:val="en-US" w:eastAsia="zh-CN"/>
              </w:rPr>
              <w:t>水果农药残留不超标，不得低于国家标准，需能实地溯源。</w:t>
            </w:r>
          </w:p>
        </w:tc>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6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default" w:ascii="宋体" w:hAnsi="宋体" w:eastAsia="宋体" w:cs="宋体"/>
                <w:b/>
                <w:bCs w:val="0"/>
                <w:color w:val="000000"/>
                <w:sz w:val="24"/>
                <w:szCs w:val="24"/>
                <w:highlight w:val="none"/>
                <w:vertAlign w:val="baseline"/>
                <w:lang w:val="en-US" w:eastAsia="zh-CN"/>
              </w:rPr>
            </w:pPr>
            <w:r>
              <w:rPr>
                <w:rFonts w:hint="eastAsia" w:ascii="宋体" w:hAnsi="宋体" w:eastAsia="宋体" w:cs="宋体"/>
                <w:b w:val="0"/>
                <w:bCs/>
                <w:color w:val="000000"/>
                <w:sz w:val="24"/>
                <w:szCs w:val="24"/>
                <w:highlight w:val="none"/>
                <w:vertAlign w:val="baseline"/>
                <w:lang w:val="en-US" w:eastAsia="zh-CN"/>
              </w:rPr>
              <w:t>3</w:t>
            </w:r>
          </w:p>
        </w:tc>
        <w:tc>
          <w:tcPr>
            <w:tcW w:w="127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畜禽肉</w:t>
            </w:r>
          </w:p>
        </w:tc>
        <w:tc>
          <w:tcPr>
            <w:tcW w:w="5893" w:type="dxa"/>
            <w:noWrap w:val="0"/>
            <w:vAlign w:val="top"/>
          </w:tcPr>
          <w:p>
            <w:pPr>
              <w:keepNext w:val="0"/>
              <w:keepLines w:val="0"/>
              <w:widowControl/>
              <w:suppressLineNumbers w:val="0"/>
              <w:spacing w:afterLines="0" w:line="360" w:lineRule="exact"/>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 xml:space="preserve">1.所有肉类必须是检疫检验合格产品，符合国家或行业相应等级的现行检验检疫标准。 </w:t>
            </w:r>
          </w:p>
          <w:p>
            <w:pPr>
              <w:keepNext w:val="0"/>
              <w:keepLines w:val="0"/>
              <w:widowControl/>
              <w:suppressLineNumbers w:val="0"/>
              <w:spacing w:afterLines="0" w:line="360" w:lineRule="exact"/>
              <w:jc w:val="left"/>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val="en-US" w:eastAsia="zh-CN" w:bidi="ar-SA"/>
              </w:rPr>
              <w:t>2.</w:t>
            </w:r>
            <w:r>
              <w:rPr>
                <w:rFonts w:hint="eastAsia" w:ascii="宋体" w:hAnsi="宋体" w:eastAsia="宋体" w:cs="宋体"/>
                <w:b/>
                <w:bCs/>
                <w:color w:val="000000"/>
                <w:sz w:val="24"/>
                <w:szCs w:val="24"/>
              </w:rPr>
              <w:t>分割生鲜猪肉（当天宰杀的鲜猪肉）</w:t>
            </w:r>
            <w:r>
              <w:rPr>
                <w:rFonts w:hint="eastAsia" w:ascii="宋体" w:hAnsi="宋体" w:eastAsia="宋体" w:cs="宋体"/>
                <w:b/>
                <w:bCs/>
                <w:color w:val="000000"/>
                <w:sz w:val="24"/>
                <w:szCs w:val="24"/>
                <w:lang w:eastAsia="zh-CN"/>
              </w:rPr>
              <w:t>：</w:t>
            </w:r>
            <w:r>
              <w:rPr>
                <w:rFonts w:hint="eastAsia" w:ascii="宋体" w:hAnsi="宋体" w:eastAsia="宋体" w:cs="宋体"/>
                <w:color w:val="000000"/>
                <w:sz w:val="24"/>
                <w:szCs w:val="24"/>
              </w:rPr>
              <w:t>腿子肉或夹心肉或五花肉，新鲜（当天宰杀）、去骨带皮</w:t>
            </w:r>
            <w:r>
              <w:rPr>
                <w:rFonts w:hint="eastAsia" w:ascii="宋体" w:hAnsi="宋体" w:cs="宋体"/>
                <w:color w:val="000000"/>
                <w:sz w:val="24"/>
                <w:szCs w:val="24"/>
                <w:lang w:eastAsia="zh-CN"/>
              </w:rPr>
              <w:t>，</w:t>
            </w:r>
            <w:r>
              <w:rPr>
                <w:rFonts w:hint="eastAsia" w:ascii="宋体" w:hAnsi="宋体" w:eastAsia="宋体" w:cs="宋体"/>
                <w:color w:val="000000"/>
                <w:kern w:val="0"/>
                <w:sz w:val="24"/>
                <w:szCs w:val="24"/>
                <w:lang w:val="en-US" w:eastAsia="zh-CN" w:bidi="ar-SA"/>
              </w:rPr>
              <w:t>符合相关检验要求；</w:t>
            </w:r>
            <w:r>
              <w:rPr>
                <w:rFonts w:hint="eastAsia" w:ascii="宋体" w:hAnsi="宋体" w:cs="宋体"/>
                <w:color w:val="000000"/>
                <w:sz w:val="24"/>
                <w:szCs w:val="24"/>
                <w:lang w:eastAsia="zh-CN"/>
              </w:rPr>
              <w:t>每批次</w:t>
            </w:r>
            <w:r>
              <w:rPr>
                <w:rFonts w:hint="eastAsia" w:ascii="宋体" w:hAnsi="宋体" w:eastAsia="宋体" w:cs="宋体"/>
                <w:color w:val="000000"/>
                <w:sz w:val="24"/>
                <w:szCs w:val="24"/>
              </w:rPr>
              <w:t>生鲜猪肉具备“两证两章”，即动物检疫合格证明、肉品品质检验合格证、检疫验讫章和肉品品质检验合格验讫章</w:t>
            </w:r>
            <w:r>
              <w:rPr>
                <w:rFonts w:hint="eastAsia" w:ascii="宋体" w:hAnsi="宋体" w:eastAsia="宋体" w:cs="宋体"/>
                <w:color w:val="000000"/>
                <w:sz w:val="24"/>
                <w:szCs w:val="24"/>
                <w:lang w:eastAsia="zh-CN"/>
              </w:rPr>
              <w:t>；</w:t>
            </w:r>
            <w:r>
              <w:rPr>
                <w:rFonts w:hint="eastAsia" w:ascii="宋体" w:hAnsi="宋体" w:eastAsia="宋体" w:cs="宋体"/>
                <w:color w:val="000000"/>
                <w:kern w:val="0"/>
                <w:sz w:val="24"/>
                <w:szCs w:val="24"/>
                <w:lang w:val="en-US" w:eastAsia="zh-CN" w:bidi="ar-SA"/>
              </w:rPr>
              <w:t>严禁采购注水、注胶、病猪、死猪、冻肉、老母猪肉等病害猪肉。</w:t>
            </w:r>
            <w:r>
              <w:rPr>
                <w:rFonts w:hint="eastAsia" w:ascii="宋体" w:hAnsi="宋体" w:eastAsia="宋体" w:cs="宋体"/>
                <w:color w:val="000000"/>
                <w:sz w:val="24"/>
                <w:szCs w:val="24"/>
              </w:rPr>
              <w:t>鲜猪肉外表无泥污，无血污，肉边整齐，无破碎肉，无黏液渗出或很干的表皮，无点状、虫状等小颗粒灰白色虫。</w:t>
            </w:r>
            <w:r>
              <w:rPr>
                <w:rFonts w:hint="eastAsia" w:ascii="宋体" w:hAnsi="宋体" w:eastAsia="宋体" w:cs="宋体"/>
                <w:color w:val="000000"/>
                <w:kern w:val="0"/>
                <w:sz w:val="24"/>
                <w:szCs w:val="24"/>
                <w:lang w:val="en-US" w:eastAsia="zh-CN" w:bidi="ar-SA"/>
              </w:rPr>
              <w:t xml:space="preserve">膘肥嫩、色雪白，有光泽，不发黏，符合国家相关检验要求。  </w:t>
            </w:r>
          </w:p>
          <w:p>
            <w:pPr>
              <w:keepNext w:val="0"/>
              <w:keepLines w:val="0"/>
              <w:widowControl/>
              <w:suppressLineNumbers w:val="0"/>
              <w:spacing w:afterLines="0" w:line="360" w:lineRule="exact"/>
              <w:jc w:val="left"/>
              <w:rPr>
                <w:rFonts w:hint="eastAsia" w:ascii="宋体" w:hAnsi="宋体" w:eastAsia="宋体" w:cs="宋体"/>
                <w:color w:val="000000"/>
                <w:sz w:val="24"/>
                <w:szCs w:val="24"/>
                <w:lang w:val="en-US" w:eastAsia="zh-CN"/>
              </w:rPr>
            </w:pPr>
            <w:r>
              <w:rPr>
                <w:rFonts w:hint="eastAsia" w:ascii="宋体" w:hAnsi="宋体" w:eastAsia="宋体" w:cs="宋体"/>
                <w:color w:val="000000"/>
                <w:kern w:val="0"/>
                <w:sz w:val="24"/>
                <w:szCs w:val="24"/>
                <w:lang w:val="en-US" w:eastAsia="zh-CN" w:bidi="ar-SA"/>
              </w:rPr>
              <w:t>3.</w:t>
            </w:r>
            <w:r>
              <w:rPr>
                <w:rFonts w:hint="eastAsia" w:ascii="宋体" w:hAnsi="宋体" w:eastAsia="宋体" w:cs="宋体"/>
                <w:b/>
                <w:bCs/>
                <w:color w:val="000000"/>
                <w:sz w:val="24"/>
                <w:szCs w:val="24"/>
              </w:rPr>
              <w:t>冻禽肉</w:t>
            </w:r>
            <w:r>
              <w:rPr>
                <w:rFonts w:hint="eastAsia" w:ascii="宋体" w:hAnsi="宋体" w:eastAsia="宋体" w:cs="宋体"/>
                <w:b/>
                <w:bCs/>
                <w:color w:val="000000"/>
                <w:sz w:val="24"/>
                <w:szCs w:val="24"/>
                <w:lang w:eastAsia="zh-CN"/>
              </w:rPr>
              <w:t>类：</w:t>
            </w:r>
            <w:r>
              <w:rPr>
                <w:rFonts w:hint="eastAsia" w:ascii="宋体" w:hAnsi="宋体" w:eastAsia="宋体" w:cs="宋体"/>
                <w:color w:val="000000"/>
                <w:sz w:val="24"/>
                <w:szCs w:val="24"/>
              </w:rPr>
              <w:t>肉质感官湿润，触摸柔软有弹性，加工易入味，口感滑腻鲜嫩。不得配送病、死鸡、鸭、兔肉</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keepNext w:val="0"/>
              <w:keepLines w:val="0"/>
              <w:widowControl/>
              <w:suppressLineNumbers w:val="0"/>
              <w:spacing w:afterLines="0" w:line="360" w:lineRule="exact"/>
              <w:jc w:val="left"/>
              <w:rPr>
                <w:rFonts w:hint="default"/>
                <w:color w:val="000000"/>
                <w:lang w:val="en-US" w:eastAsia="zh-CN"/>
              </w:rPr>
            </w:pPr>
            <w:r>
              <w:rPr>
                <w:rFonts w:hint="eastAsia" w:ascii="宋体" w:hAnsi="宋体" w:eastAsia="宋体" w:cs="宋体"/>
                <w:color w:val="000000"/>
                <w:sz w:val="24"/>
                <w:szCs w:val="24"/>
                <w:lang w:val="en-US" w:eastAsia="zh-CN"/>
              </w:rPr>
              <w:t>4.</w:t>
            </w:r>
            <w:r>
              <w:rPr>
                <w:rFonts w:hint="eastAsia" w:ascii="宋体" w:hAnsi="宋体" w:eastAsia="宋体" w:cs="宋体"/>
                <w:b/>
                <w:bCs/>
                <w:color w:val="000000"/>
                <w:kern w:val="0"/>
                <w:sz w:val="24"/>
                <w:szCs w:val="24"/>
                <w:lang w:val="en-US" w:eastAsia="zh-CN" w:bidi="ar-SA"/>
              </w:rPr>
              <w:t>牛羊肉类：</w:t>
            </w:r>
            <w:r>
              <w:rPr>
                <w:rFonts w:hint="eastAsia" w:ascii="宋体" w:hAnsi="宋体" w:eastAsia="宋体" w:cs="宋体"/>
                <w:b w:val="0"/>
                <w:bCs w:val="0"/>
                <w:color w:val="000000"/>
                <w:kern w:val="0"/>
                <w:sz w:val="24"/>
                <w:szCs w:val="24"/>
                <w:lang w:val="en-US" w:eastAsia="zh-CN" w:bidi="ar-SA"/>
              </w:rPr>
              <w:t>无槽头肉和血刀肉；甲状腺、肾上腺、病变淋巴摘除干净；无残留毛绒，不准带长短毛；不带浮毛、凝血块、胆污、粪污及其他污染物；肌肉应有光泽，不粘手，有弹性，指压后凹陷立即恢复原状，并具有鲜肉的正常气味，排骨类无龙骨</w:t>
            </w:r>
            <w:r>
              <w:rPr>
                <w:rFonts w:hint="eastAsia" w:ascii="宋体" w:hAnsi="宋体" w:eastAsia="宋体" w:cs="宋体"/>
                <w:color w:val="000000"/>
                <w:kern w:val="0"/>
                <w:sz w:val="24"/>
                <w:szCs w:val="24"/>
                <w:lang w:val="en-US" w:eastAsia="zh-CN" w:bidi="ar-SA"/>
              </w:rPr>
              <w:t>。</w:t>
            </w:r>
          </w:p>
        </w:tc>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1" w:firstLineChars="100"/>
              <w:jc w:val="left"/>
              <w:textAlignment w:val="auto"/>
              <w:rPr>
                <w:rFonts w:hint="eastAsia" w:ascii="宋体" w:hAnsi="宋体" w:eastAsia="宋体" w:cs="宋体"/>
                <w:b/>
                <w:bCs w:val="0"/>
                <w:color w:val="000000"/>
                <w:sz w:val="24"/>
                <w:szCs w:val="24"/>
                <w:highlight w:val="none"/>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default" w:ascii="宋体" w:hAnsi="宋体" w:eastAsia="宋体" w:cs="宋体"/>
                <w:b/>
                <w:bCs w:val="0"/>
                <w:color w:val="000000"/>
                <w:sz w:val="24"/>
                <w:szCs w:val="24"/>
                <w:highlight w:val="none"/>
                <w:vertAlign w:val="baseline"/>
                <w:lang w:val="en-US" w:eastAsia="zh-CN"/>
              </w:rPr>
            </w:pPr>
            <w:r>
              <w:rPr>
                <w:rFonts w:hint="eastAsia" w:ascii="宋体" w:hAnsi="宋体" w:eastAsia="宋体" w:cs="宋体"/>
                <w:b w:val="0"/>
                <w:bCs/>
                <w:color w:val="000000"/>
                <w:sz w:val="24"/>
                <w:szCs w:val="24"/>
                <w:highlight w:val="none"/>
                <w:vertAlign w:val="baseline"/>
                <w:lang w:val="en-US" w:eastAsia="zh-CN"/>
              </w:rPr>
              <w:t>4</w:t>
            </w:r>
          </w:p>
        </w:tc>
        <w:tc>
          <w:tcPr>
            <w:tcW w:w="127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afterLines="0" w:line="360" w:lineRule="exact"/>
              <w:ind w:firstLine="240" w:firstLineChars="100"/>
              <w:jc w:val="left"/>
              <w:textAlignment w:val="auto"/>
              <w:rPr>
                <w:rFonts w:hint="eastAsia" w:ascii="宋体" w:hAnsi="宋体" w:eastAsia="宋体" w:cs="宋体"/>
                <w:b w:val="0"/>
                <w:bCs/>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水产类</w:t>
            </w:r>
          </w:p>
        </w:tc>
        <w:tc>
          <w:tcPr>
            <w:tcW w:w="5893" w:type="dxa"/>
            <w:noWrap w:val="0"/>
            <w:vAlign w:val="top"/>
          </w:tcPr>
          <w:p>
            <w:pPr>
              <w:keepNext w:val="0"/>
              <w:keepLines w:val="0"/>
              <w:widowControl/>
              <w:suppressLineNumbers w:val="0"/>
              <w:spacing w:afterLines="0" w:line="360" w:lineRule="exact"/>
              <w:jc w:val="left"/>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1.</w:t>
            </w:r>
            <w:r>
              <w:rPr>
                <w:rFonts w:ascii="宋体" w:hAnsi="宋体" w:eastAsia="宋体" w:cs="宋体"/>
                <w:color w:val="000000"/>
                <w:sz w:val="24"/>
                <w:szCs w:val="24"/>
              </w:rPr>
              <w:t>水产品类：须保证鲜活、大小基本统一。要求身体表面光洁，无异 常色泽肉质，有弹性（有鳞鱼类还须鳞片完整或极少量脱落），眼球微凸，有光泽，不凹陷，无灰白色，鱼鳃鲜红，不乌，肉质结构紧密，肉刺不分离，无异味</w:t>
            </w:r>
            <w:r>
              <w:rPr>
                <w:rFonts w:hint="eastAsia" w:ascii="宋体" w:hAnsi="宋体" w:eastAsia="宋体" w:cs="宋体"/>
                <w:color w:val="000000"/>
                <w:kern w:val="0"/>
                <w:sz w:val="24"/>
                <w:szCs w:val="24"/>
                <w:lang w:val="en-US" w:eastAsia="zh-CN" w:bidi="ar"/>
              </w:rPr>
              <w:t xml:space="preserve">。 </w:t>
            </w:r>
          </w:p>
        </w:tc>
        <w:tc>
          <w:tcPr>
            <w:tcW w:w="700" w:type="dxa"/>
            <w:noWrap w:val="0"/>
            <w:vAlign w:val="top"/>
          </w:tcPr>
          <w:p>
            <w:pPr>
              <w:keepNext w:val="0"/>
              <w:keepLines w:val="0"/>
              <w:pageBreakBefore w:val="0"/>
              <w:widowControl w:val="0"/>
              <w:kinsoku/>
              <w:wordWrap/>
              <w:overflowPunct/>
              <w:topLinePunct w:val="0"/>
              <w:autoSpaceDE/>
              <w:autoSpaceDN/>
              <w:bidi w:val="0"/>
              <w:adjustRightInd/>
              <w:snapToGrid/>
              <w:spacing w:afterLines="0" w:line="360" w:lineRule="exact"/>
              <w:jc w:val="left"/>
              <w:textAlignment w:val="auto"/>
              <w:rPr>
                <w:rFonts w:hint="eastAsia" w:ascii="宋体" w:hAnsi="宋体" w:eastAsia="宋体" w:cs="宋体"/>
                <w:b/>
                <w:bCs w:val="0"/>
                <w:color w:val="000000"/>
                <w:sz w:val="24"/>
                <w:szCs w:val="24"/>
                <w:highlight w:val="none"/>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Lines="0" w:line="500" w:lineRule="atLeast"/>
        <w:ind w:firstLine="482" w:firstLineChars="200"/>
        <w:jc w:val="left"/>
        <w:outlineLvl w:val="1"/>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eastAsia="zh-CN"/>
        </w:rPr>
        <w:t>五、</w:t>
      </w:r>
      <w:r>
        <w:rPr>
          <w:rFonts w:hint="eastAsia" w:ascii="宋体" w:hAnsi="宋体" w:eastAsia="宋体" w:cs="宋体"/>
          <w:b/>
          <w:color w:val="000000"/>
          <w:sz w:val="24"/>
          <w:lang w:eastAsia="zh-CN"/>
        </w:rPr>
        <w:t>服务</w:t>
      </w:r>
      <w:r>
        <w:rPr>
          <w:rFonts w:hint="eastAsia" w:ascii="宋体" w:hAnsi="宋体" w:cs="宋体"/>
          <w:b/>
          <w:color w:val="000000"/>
          <w:sz w:val="24"/>
        </w:rPr>
        <w:t>要求</w:t>
      </w:r>
      <w:r>
        <w:rPr>
          <w:rFonts w:hint="eastAsia" w:ascii="宋体" w:hAnsi="宋体" w:cs="宋体"/>
          <w:b/>
          <w:color w:val="000000"/>
          <w:sz w:val="24"/>
          <w:lang w:eastAsia="zh-CN"/>
        </w:rPr>
        <w:t>及内容</w:t>
      </w:r>
      <w:r>
        <w:rPr>
          <w:rFonts w:hint="eastAsia" w:hAnsi="宋体" w:cs="宋体"/>
          <w:b/>
          <w:color w:val="000000"/>
          <w:sz w:val="24"/>
          <w:lang w:eastAsia="zh-CN"/>
        </w:rPr>
        <w:t>（服务应答内容）</w:t>
      </w:r>
      <w:r>
        <w:rPr>
          <w:rFonts w:hint="eastAsia" w:ascii="宋体" w:hAnsi="宋体" w:cs="宋体"/>
          <w:b/>
          <w:color w:val="000000"/>
          <w:sz w:val="24"/>
        </w:rPr>
        <w:tab/>
      </w:r>
    </w:p>
    <w:p>
      <w:pPr>
        <w:keepNext w:val="0"/>
        <w:keepLines w:val="0"/>
        <w:pageBreakBefore w:val="0"/>
        <w:widowControl w:val="0"/>
        <w:kinsoku/>
        <w:wordWrap/>
        <w:overflowPunct/>
        <w:topLinePunct w:val="0"/>
        <w:autoSpaceDE/>
        <w:autoSpaceDN/>
        <w:bidi w:val="0"/>
        <w:adjustRightInd/>
        <w:snapToGrid/>
        <w:spacing w:afterLines="0" w:line="500" w:lineRule="atLeast"/>
        <w:ind w:firstLine="482" w:firstLineChars="200"/>
        <w:jc w:val="left"/>
        <w:textAlignment w:val="auto"/>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（一）配送服务要求</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1.配送时需提前通知采购人，保障采购人食堂按时食用(使用)，做好</w:t>
      </w:r>
      <w:r>
        <w:rPr>
          <w:rFonts w:hint="eastAsia" w:ascii="宋体" w:hAnsi="宋体" w:cs="宋体"/>
          <w:color w:val="000000"/>
          <w:sz w:val="24"/>
          <w:szCs w:val="24"/>
          <w:lang w:eastAsia="zh-CN"/>
        </w:rPr>
        <w:t>验收签字</w:t>
      </w:r>
      <w:r>
        <w:rPr>
          <w:rFonts w:hint="eastAsia" w:ascii="宋体" w:hAnsi="宋体" w:eastAsia="宋体" w:cs="宋体"/>
          <w:color w:val="000000"/>
          <w:sz w:val="24"/>
          <w:szCs w:val="24"/>
        </w:rPr>
        <w:t>。供应商不按规定配送数量送货，采购人有权拒绝签字。</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2.供应商配送人员要求：体检身体合格(须提供健康证)；素质高、责任心强</w:t>
      </w:r>
      <w:r>
        <w:rPr>
          <w:rFonts w:hint="eastAsia" w:ascii="宋体" w:hAnsi="宋体" w:cs="宋体"/>
          <w:color w:val="000000"/>
          <w:sz w:val="24"/>
          <w:szCs w:val="24"/>
          <w:lang w:eastAsia="zh-CN"/>
        </w:rPr>
        <w:t>、</w:t>
      </w:r>
      <w:r>
        <w:rPr>
          <w:rFonts w:hint="eastAsia" w:ascii="宋体" w:hAnsi="宋体" w:eastAsia="宋体" w:cs="宋体"/>
          <w:color w:val="000000"/>
          <w:sz w:val="24"/>
          <w:szCs w:val="24"/>
        </w:rPr>
        <w:t xml:space="preserve"> 专业岗前培训</w:t>
      </w:r>
      <w:r>
        <w:rPr>
          <w:rFonts w:hint="eastAsia" w:ascii="宋体" w:hAnsi="宋体" w:cs="宋体"/>
          <w:color w:val="000000"/>
          <w:sz w:val="24"/>
          <w:szCs w:val="24"/>
          <w:lang w:eastAsia="zh-CN"/>
        </w:rPr>
        <w:t>、</w:t>
      </w:r>
      <w:r>
        <w:rPr>
          <w:rFonts w:hint="eastAsia" w:ascii="宋体" w:hAnsi="宋体" w:eastAsia="宋体" w:cs="宋体"/>
          <w:color w:val="000000"/>
          <w:sz w:val="24"/>
          <w:szCs w:val="24"/>
        </w:rPr>
        <w:t>挂牌上岗</w:t>
      </w:r>
      <w:r>
        <w:rPr>
          <w:rFonts w:hint="eastAsia" w:ascii="宋体" w:hAnsi="宋体" w:eastAsia="宋体" w:cs="宋体"/>
          <w:b/>
          <w:bCs/>
          <w:color w:val="000000"/>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.供应商应充分理解并认真遵循本</w:t>
      </w:r>
      <w:r>
        <w:rPr>
          <w:rFonts w:hint="eastAsia" w:ascii="宋体" w:hAnsi="宋体" w:eastAsia="宋体" w:cs="宋体"/>
          <w:color w:val="000000"/>
          <w:sz w:val="24"/>
          <w:szCs w:val="24"/>
          <w:lang w:eastAsia="zh-CN"/>
        </w:rPr>
        <w:t>采购</w:t>
      </w:r>
      <w:r>
        <w:rPr>
          <w:rFonts w:hint="eastAsia" w:ascii="宋体" w:hAnsi="宋体" w:eastAsia="宋体" w:cs="宋体"/>
          <w:color w:val="000000"/>
          <w:sz w:val="24"/>
          <w:szCs w:val="24"/>
        </w:rPr>
        <w:t>文件的要求。保证供应的货品均为正规厂家生产、检验合格、新鲜无毒、无侵权，符合国家有关卫生、质量、包装和保质标准。</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w:t>
      </w:r>
      <w:r>
        <w:rPr>
          <w:rFonts w:hint="eastAsia" w:ascii="宋体" w:hAnsi="宋体" w:cs="宋体"/>
          <w:color w:val="000000"/>
          <w:sz w:val="24"/>
          <w:szCs w:val="24"/>
          <w:lang w:eastAsia="zh-CN"/>
        </w:rPr>
        <w:t>配送单位需有配送专用车辆，配送</w:t>
      </w:r>
      <w:r>
        <w:rPr>
          <w:rFonts w:hint="eastAsia" w:ascii="宋体" w:hAnsi="宋体" w:eastAsia="宋体" w:cs="宋体"/>
          <w:color w:val="000000"/>
          <w:sz w:val="24"/>
          <w:szCs w:val="24"/>
        </w:rPr>
        <w:t>包装必须完整清洁(无损、无污)。</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.采购人发现配送商品出现损坏(包括表面损坏)，或出现污渍、串味、受潮霉变等导致货物质量改变的，采购人将拒收已送达的产品，并要求供应商在规定时间内重新送货。</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6</w:t>
      </w:r>
      <w:r>
        <w:rPr>
          <w:rFonts w:hint="eastAsia" w:ascii="宋体" w:hAnsi="宋体" w:eastAsia="宋体" w:cs="宋体"/>
          <w:color w:val="000000"/>
          <w:sz w:val="24"/>
          <w:szCs w:val="24"/>
        </w:rPr>
        <w:t>.供应商应按采购人计划，及时保质保量配送，保障采购人正常运行。供应商必须按合同要求，提供优质、新鲜的货物，保证供货的食品安全和运输安全， 并向采购人提供每批次的质检报告。供应商无条件更换运输过程中包装破损产品，所需费用由供应商承担。</w:t>
      </w:r>
    </w:p>
    <w:p>
      <w:pPr>
        <w:pStyle w:val="3"/>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baseline"/>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w:t>
      </w:r>
      <w:r>
        <w:rPr>
          <w:rFonts w:hint="eastAsia" w:ascii="宋体" w:hAnsi="宋体" w:eastAsia="宋体" w:cs="宋体"/>
          <w:color w:val="000000"/>
          <w:kern w:val="0"/>
          <w:sz w:val="24"/>
          <w:szCs w:val="24"/>
          <w:lang w:val="en-US" w:eastAsia="zh-CN" w:bidi="ar-SA"/>
        </w:rPr>
        <w:t>供应商需与采购人</w:t>
      </w:r>
      <w:r>
        <w:rPr>
          <w:rFonts w:hint="eastAsia" w:ascii="宋体" w:hAnsi="宋体" w:cs="宋体"/>
          <w:b w:val="0"/>
          <w:bCs w:val="0"/>
          <w:color w:val="000000"/>
          <w:kern w:val="0"/>
          <w:sz w:val="24"/>
          <w:szCs w:val="24"/>
          <w:lang w:val="en-US" w:eastAsia="zh-CN" w:bidi="ar-SA"/>
        </w:rPr>
        <w:t>签订《安全责任书》，并</w:t>
      </w:r>
      <w:r>
        <w:rPr>
          <w:rFonts w:hint="eastAsia" w:ascii="宋体" w:hAnsi="宋体" w:eastAsia="宋体" w:cs="宋体"/>
          <w:color w:val="000000"/>
          <w:kern w:val="0"/>
          <w:sz w:val="24"/>
          <w:szCs w:val="24"/>
          <w:lang w:val="en-US" w:eastAsia="zh-CN" w:bidi="ar-SA"/>
        </w:rPr>
        <w:t>承诺在配送运输中要确保安全，在运输及装卸过程中发生的一切安全事故，包括人员、车辆事故等情况，由配送供应商负责处置，并依法承担所有责任。</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.供应商必须无任何理由保存在配送车辆出库(出发)到用户接收产品为止的派车记录，采购人将不定期进行抽查。</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rPr>
          <w:rFonts w:hint="eastAsia" w:ascii="宋体" w:hAnsi="宋体" w:eastAsia="宋体" w:cs="宋体"/>
          <w:b/>
          <w:bCs/>
          <w:color w:val="000000"/>
          <w:sz w:val="24"/>
          <w:szCs w:val="24"/>
          <w:lang w:val="en-US" w:eastAsia="zh-CN"/>
        </w:rPr>
      </w:pPr>
      <w:r>
        <w:rPr>
          <w:rFonts w:hint="eastAsia" w:ascii="宋体" w:hAnsi="宋体" w:eastAsia="宋体" w:cs="宋体"/>
          <w:b w:val="0"/>
          <w:bCs w:val="0"/>
          <w:color w:val="000000"/>
          <w:sz w:val="24"/>
          <w:szCs w:val="24"/>
          <w:lang w:val="en-US" w:eastAsia="zh-CN"/>
        </w:rPr>
        <w:t>9.</w:t>
      </w:r>
      <w:r>
        <w:rPr>
          <w:rFonts w:ascii="宋体" w:hAnsi="宋体" w:eastAsia="宋体" w:cs="宋体"/>
          <w:color w:val="000000"/>
          <w:sz w:val="24"/>
          <w:szCs w:val="24"/>
        </w:rPr>
        <w:t>保证在发生诸如食材货源紧张、物价突涨时确保供应稳定</w:t>
      </w:r>
      <w:r>
        <w:rPr>
          <w:rFonts w:hint="eastAsia" w:ascii="宋体" w:hAnsi="宋体" w:eastAsia="宋体" w:cs="宋体"/>
          <w:color w:val="000000"/>
          <w:sz w:val="24"/>
          <w:szCs w:val="24"/>
          <w:lang w:eastAsia="zh-CN"/>
        </w:rPr>
        <w:t>。</w:t>
      </w:r>
    </w:p>
    <w:p>
      <w:pPr>
        <w:keepNext w:val="0"/>
        <w:keepLines w:val="0"/>
        <w:pageBreakBefore w:val="0"/>
        <w:widowControl w:val="0"/>
        <w:kinsoku/>
        <w:wordWrap/>
        <w:overflowPunct/>
        <w:topLinePunct w:val="0"/>
        <w:autoSpaceDE/>
        <w:autoSpaceDN/>
        <w:bidi w:val="0"/>
        <w:adjustRightInd/>
        <w:snapToGrid/>
        <w:spacing w:afterLines="0" w:line="500" w:lineRule="atLeast"/>
        <w:ind w:firstLine="482" w:firstLineChars="200"/>
        <w:jc w:val="left"/>
        <w:rPr>
          <w:rFonts w:hint="eastAsia" w:ascii="宋体" w:hAnsi="宋体" w:eastAsia="宋体" w:cs="宋体"/>
          <w:b/>
          <w:bCs/>
          <w:color w:val="000000"/>
          <w:sz w:val="24"/>
          <w:szCs w:val="24"/>
          <w:lang w:eastAsia="zh-CN"/>
        </w:rPr>
      </w:pPr>
      <w:r>
        <w:rPr>
          <w:rFonts w:hint="eastAsia" w:ascii="宋体" w:hAnsi="宋体" w:eastAsia="宋体" w:cs="宋体"/>
          <w:b/>
          <w:bCs/>
          <w:color w:val="000000"/>
          <w:sz w:val="24"/>
          <w:szCs w:val="24"/>
          <w:lang w:eastAsia="zh-CN"/>
        </w:rPr>
        <w:t>（二）</w:t>
      </w:r>
      <w:r>
        <w:rPr>
          <w:rFonts w:hint="eastAsia" w:ascii="宋体" w:hAnsi="宋体" w:eastAsia="宋体" w:cs="宋体"/>
          <w:b/>
          <w:bCs/>
          <w:color w:val="000000"/>
          <w:kern w:val="0"/>
          <w:sz w:val="24"/>
          <w:szCs w:val="24"/>
          <w:highlight w:val="none"/>
        </w:rPr>
        <w:t>食品安全保障</w:t>
      </w:r>
      <w:r>
        <w:rPr>
          <w:rFonts w:hint="eastAsia" w:ascii="宋体" w:hAnsi="宋体" w:eastAsia="宋体" w:cs="宋体"/>
          <w:b/>
          <w:bCs/>
          <w:color w:val="000000"/>
          <w:kern w:val="0"/>
          <w:sz w:val="24"/>
          <w:szCs w:val="24"/>
          <w:highlight w:val="none"/>
          <w:lang w:eastAsia="zh-CN"/>
        </w:rPr>
        <w:t>要求</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rPr>
          <w:rFonts w:hint="eastAsia" w:ascii="宋体" w:hAnsi="宋体" w:eastAsia="宋体" w:cs="宋体"/>
          <w:b/>
          <w:color w:val="000000"/>
          <w:sz w:val="24"/>
          <w:szCs w:val="24"/>
          <w:highlight w:val="none"/>
          <w:lang w:eastAsia="zh-CN"/>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.配送车辆和人员进入</w:t>
      </w:r>
      <w:r>
        <w:rPr>
          <w:rFonts w:hint="eastAsia" w:ascii="宋体" w:hAnsi="宋体" w:cs="宋体"/>
          <w:color w:val="000000"/>
          <w:sz w:val="24"/>
          <w:szCs w:val="24"/>
          <w:lang w:eastAsia="zh-CN"/>
        </w:rPr>
        <w:t>采购人单位</w:t>
      </w:r>
      <w:r>
        <w:rPr>
          <w:rFonts w:hint="eastAsia" w:ascii="宋体" w:hAnsi="宋体" w:eastAsia="宋体" w:cs="宋体"/>
          <w:color w:val="000000"/>
          <w:sz w:val="24"/>
          <w:szCs w:val="24"/>
        </w:rPr>
        <w:t>，必须遵守有关交通、安全、门禁等方面的要求，供应商指定的送货人员必须穿着</w:t>
      </w:r>
      <w:r>
        <w:rPr>
          <w:rFonts w:hint="eastAsia" w:ascii="宋体" w:hAnsi="宋体" w:cs="宋体"/>
          <w:color w:val="000000"/>
          <w:sz w:val="24"/>
          <w:szCs w:val="24"/>
          <w:lang w:eastAsia="zh-CN"/>
        </w:rPr>
        <w:t>清洁工作服</w:t>
      </w:r>
      <w:r>
        <w:rPr>
          <w:rFonts w:hint="eastAsia" w:ascii="宋体" w:hAnsi="宋体" w:eastAsia="宋体" w:cs="宋体"/>
          <w:color w:val="000000"/>
          <w:sz w:val="24"/>
          <w:szCs w:val="24"/>
        </w:rPr>
        <w:t>和</w:t>
      </w:r>
      <w:r>
        <w:rPr>
          <w:rFonts w:hint="eastAsia" w:hAnsi="宋体" w:cs="宋体"/>
          <w:color w:val="000000"/>
          <w:sz w:val="24"/>
          <w:szCs w:val="24"/>
          <w:lang w:eastAsia="zh-CN"/>
        </w:rPr>
        <w:t>佩戴</w:t>
      </w:r>
      <w:r>
        <w:rPr>
          <w:rFonts w:hint="eastAsia" w:ascii="宋体" w:hAnsi="宋体" w:eastAsia="宋体" w:cs="宋体"/>
          <w:color w:val="000000"/>
          <w:sz w:val="24"/>
          <w:szCs w:val="24"/>
        </w:rPr>
        <w:t>胸卡，</w:t>
      </w:r>
      <w:r>
        <w:rPr>
          <w:rFonts w:hint="eastAsia" w:ascii="Arial" w:hAnsi="Arial" w:cs="Arial"/>
          <w:color w:val="000000"/>
          <w:sz w:val="24"/>
        </w:rPr>
        <w:t>运输货品的车辆（配送冻品及肉类需冷链车辆）必须每天清洗，每周消毒，保持干净、整洁、上锁，</w:t>
      </w:r>
      <w:r>
        <w:rPr>
          <w:rFonts w:hint="eastAsia" w:ascii="Arial" w:hAnsi="Arial" w:cs="Arial"/>
          <w:color w:val="000000"/>
          <w:sz w:val="24"/>
          <w:lang w:eastAsia="zh-CN"/>
        </w:rPr>
        <w:t>保证食品安全，</w:t>
      </w:r>
      <w:r>
        <w:rPr>
          <w:rFonts w:hint="eastAsia" w:ascii="Arial" w:hAnsi="Arial" w:cs="Arial"/>
          <w:color w:val="000000"/>
          <w:sz w:val="24"/>
        </w:rPr>
        <w:t>且不得用于配送有食品安全隐患的其他</w:t>
      </w:r>
      <w:r>
        <w:rPr>
          <w:rFonts w:hint="eastAsia" w:ascii="Arial" w:hAnsi="Arial" w:cs="Arial"/>
          <w:color w:val="000000"/>
          <w:sz w:val="24"/>
          <w:lang w:eastAsia="zh-CN"/>
        </w:rPr>
        <w:t>食材</w:t>
      </w:r>
      <w:r>
        <w:rPr>
          <w:rFonts w:hint="eastAsia" w:ascii="Arial" w:hAnsi="Arial" w:cs="Arial"/>
          <w:color w:val="000000"/>
          <w:sz w:val="24"/>
        </w:rPr>
        <w:t>（如厨房洗涤用品、化工</w:t>
      </w:r>
      <w:r>
        <w:rPr>
          <w:rFonts w:hint="eastAsia" w:ascii="Arial" w:hAnsi="Arial" w:cs="Arial"/>
          <w:color w:val="000000"/>
          <w:sz w:val="24"/>
          <w:lang w:eastAsia="zh-CN"/>
        </w:rPr>
        <w:t>食材</w:t>
      </w:r>
      <w:r>
        <w:rPr>
          <w:rFonts w:hint="eastAsia" w:ascii="Arial" w:hAnsi="Arial" w:cs="Arial"/>
          <w:color w:val="000000"/>
          <w:sz w:val="24"/>
        </w:rPr>
        <w:t>等）。</w:t>
      </w:r>
      <w:r>
        <w:rPr>
          <w:rFonts w:hint="eastAsia" w:ascii="Arial" w:hAnsi="Arial" w:cs="Arial"/>
          <w:color w:val="000000"/>
          <w:sz w:val="24"/>
          <w:lang w:val="en-US" w:eastAsia="zh-CN"/>
        </w:rPr>
        <w:t>配送时装载食材的车辆和器皿必须符合采购人的要求</w:t>
      </w:r>
      <w:r>
        <w:rPr>
          <w:rFonts w:hint="eastAsia" w:ascii="Arial" w:hAnsi="Arial" w:cs="Arial"/>
          <w:color w:val="000000"/>
          <w:sz w:val="24"/>
        </w:rPr>
        <w:t>。若相关法律法规或行业规定对配送车辆、配送人员有其他要求且该标准高于</w:t>
      </w:r>
      <w:r>
        <w:rPr>
          <w:rFonts w:hint="eastAsia" w:ascii="Arial" w:hAnsi="Arial" w:cs="Arial"/>
          <w:color w:val="000000"/>
          <w:sz w:val="24"/>
          <w:lang w:eastAsia="zh-CN"/>
        </w:rPr>
        <w:t>采购人</w:t>
      </w:r>
      <w:r>
        <w:rPr>
          <w:rFonts w:hint="eastAsia" w:ascii="Arial" w:hAnsi="Arial" w:cs="Arial"/>
          <w:color w:val="000000"/>
          <w:sz w:val="24"/>
        </w:rPr>
        <w:t>对</w:t>
      </w:r>
      <w:r>
        <w:rPr>
          <w:rFonts w:hint="eastAsia" w:ascii="Arial" w:hAnsi="Arial" w:cs="Arial"/>
          <w:color w:val="000000"/>
          <w:sz w:val="24"/>
          <w:lang w:eastAsia="zh-CN"/>
        </w:rPr>
        <w:t>成交人</w:t>
      </w:r>
      <w:r>
        <w:rPr>
          <w:rFonts w:hint="eastAsia" w:ascii="Arial" w:hAnsi="Arial" w:cs="Arial"/>
          <w:color w:val="000000"/>
          <w:sz w:val="24"/>
        </w:rPr>
        <w:t>所提标准的，从其要求</w:t>
      </w:r>
      <w:r>
        <w:rPr>
          <w:rFonts w:hint="eastAsia" w:ascii="Arial" w:hAnsi="Arial" w:cs="Arial"/>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outlineLvl w:val="1"/>
        <w:rPr>
          <w:rFonts w:hint="default" w:ascii="宋体" w:hAnsi="宋体" w:eastAsia="宋体" w:cs="宋体"/>
          <w:b/>
          <w:color w:val="000000"/>
          <w:sz w:val="24"/>
          <w:szCs w:val="24"/>
          <w:highlight w:val="none"/>
          <w:lang w:val="en-US" w:eastAsia="zh-CN"/>
        </w:rPr>
      </w:pPr>
      <w:r>
        <w:rPr>
          <w:rFonts w:hint="eastAsia" w:ascii="宋体" w:hAnsi="宋体" w:eastAsia="宋体" w:cs="宋体"/>
          <w:b w:val="0"/>
          <w:bCs/>
          <w:color w:val="000000"/>
          <w:sz w:val="24"/>
          <w:szCs w:val="24"/>
          <w:highlight w:val="none"/>
          <w:lang w:val="en-US" w:eastAsia="zh-CN"/>
        </w:rPr>
        <w:t>2.</w:t>
      </w:r>
      <w:r>
        <w:rPr>
          <w:rFonts w:hint="eastAsia" w:ascii="宋体" w:hAnsi="宋体" w:eastAsia="宋体" w:cs="宋体"/>
          <w:color w:val="000000"/>
          <w:sz w:val="24"/>
          <w:szCs w:val="24"/>
        </w:rPr>
        <w:t>供应商若提供假冒伪劣、过期、变质食品，造成食品安全事故的，经有关单位鉴定原因后，如确定为供应商提供的食品问题，供应商须负担全数的医药费</w:t>
      </w:r>
      <w:r>
        <w:rPr>
          <w:rFonts w:hint="eastAsia" w:ascii="宋体" w:hAnsi="宋体" w:cs="宋体"/>
          <w:color w:val="000000"/>
          <w:sz w:val="24"/>
          <w:szCs w:val="24"/>
          <w:lang w:eastAsia="zh-CN"/>
        </w:rPr>
        <w:t>和其它相关费用</w:t>
      </w:r>
      <w:r>
        <w:rPr>
          <w:rFonts w:hint="eastAsia" w:ascii="宋体" w:hAnsi="宋体" w:eastAsia="宋体" w:cs="宋体"/>
          <w:color w:val="000000"/>
          <w:sz w:val="24"/>
          <w:szCs w:val="24"/>
        </w:rPr>
        <w:t>， 采购人将取消该供应商的供货资格</w:t>
      </w:r>
      <w:r>
        <w:rPr>
          <w:rFonts w:hint="eastAsia" w:ascii="宋体" w:hAnsi="宋体" w:cs="宋体"/>
          <w:color w:val="000000"/>
          <w:sz w:val="24"/>
          <w:szCs w:val="24"/>
          <w:lang w:eastAsia="zh-CN"/>
        </w:rPr>
        <w:t>并</w:t>
      </w:r>
      <w:r>
        <w:rPr>
          <w:rFonts w:hint="eastAsia" w:ascii="宋体" w:hAnsi="宋体" w:eastAsia="宋体" w:cs="宋体"/>
          <w:color w:val="000000"/>
          <w:sz w:val="24"/>
          <w:szCs w:val="24"/>
        </w:rPr>
        <w:t>同时承担相应的民事及刑事法律责任。</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3.供应商对所供产品的食品安全负责，建立</w:t>
      </w:r>
      <w:r>
        <w:rPr>
          <w:rFonts w:hint="eastAsia" w:ascii="宋体" w:hAnsi="宋体" w:eastAsia="宋体" w:cs="宋体"/>
          <w:color w:val="000000"/>
          <w:sz w:val="24"/>
          <w:szCs w:val="24"/>
          <w:lang w:val="en-US" w:eastAsia="zh-CN"/>
        </w:rPr>
        <w:t>24</w:t>
      </w:r>
      <w:r>
        <w:rPr>
          <w:rFonts w:hint="eastAsia" w:ascii="宋体" w:hAnsi="宋体" w:eastAsia="宋体" w:cs="宋体"/>
          <w:color w:val="000000"/>
          <w:sz w:val="24"/>
          <w:szCs w:val="24"/>
        </w:rPr>
        <w:t>小时监控体系。所有配送产品在配送前，须自行查验。</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textAlignment w:val="auto"/>
        <w:rPr>
          <w:rFonts w:hint="eastAsia" w:ascii="宋体" w:hAnsi="宋体" w:eastAsia="宋体" w:cs="宋体"/>
          <w:color w:val="000000"/>
          <w:sz w:val="24"/>
          <w:szCs w:val="24"/>
          <w:lang w:eastAsia="zh-CN"/>
        </w:rPr>
      </w:pPr>
      <w:r>
        <w:rPr>
          <w:rFonts w:hint="eastAsia" w:ascii="宋体" w:hAnsi="宋体" w:eastAsia="宋体" w:cs="宋体"/>
          <w:color w:val="000000"/>
          <w:sz w:val="24"/>
          <w:szCs w:val="24"/>
          <w:lang w:val="en-US" w:eastAsia="zh-CN"/>
        </w:rPr>
        <w:t>4.</w:t>
      </w:r>
      <w:r>
        <w:rPr>
          <w:rFonts w:hint="eastAsia" w:ascii="宋体" w:hAnsi="宋体" w:cs="宋体"/>
          <w:color w:val="000000"/>
          <w:sz w:val="24"/>
          <w:szCs w:val="24"/>
          <w:lang w:eastAsia="zh-CN"/>
        </w:rPr>
        <w:t>蔬果肉等鲜货需提供自查的当批次配送的农残、肉残等检测报告，</w:t>
      </w:r>
      <w:r>
        <w:rPr>
          <w:rFonts w:hint="eastAsia" w:ascii="宋体" w:hAnsi="宋体" w:eastAsia="宋体" w:cs="宋体"/>
          <w:color w:val="000000"/>
          <w:sz w:val="24"/>
          <w:szCs w:val="24"/>
        </w:rPr>
        <w:t>所有产品须进行入库登记备案，在出库前再次检查</w:t>
      </w:r>
      <w:r>
        <w:rPr>
          <w:rFonts w:hint="eastAsia" w:ascii="宋体" w:hAnsi="宋体" w:eastAsia="宋体" w:cs="宋体"/>
          <w:color w:val="000000"/>
          <w:sz w:val="24"/>
          <w:szCs w:val="24"/>
          <w:lang w:eastAsia="zh-CN"/>
        </w:rPr>
        <w:t>；牛肉、羊肉等其它家畜白条肉供应时应具备当日《动物检疫合格证明》或《出县境动物产品检疫合格证明》。生鲜禽肉(应是当日生产)供应时应具备当日的《动物产品检疫合格证明》或《出县境动物产品检疫合格证明》，外地生鲜禽肉应具备其所在地农业部门的检疫合格证明或检疫验讫标识，生鲜禽肉类必须保证新鲜，应符合食品安全溯源管理要求</w:t>
      </w:r>
      <w:r>
        <w:rPr>
          <w:rFonts w:hint="eastAsia" w:ascii="宋体" w:hAnsi="宋体" w:eastAsia="宋体" w:cs="宋体"/>
          <w:color w:val="000000"/>
          <w:sz w:val="24"/>
          <w:szCs w:val="24"/>
        </w:rPr>
        <w:t>。</w:t>
      </w:r>
    </w:p>
    <w:p>
      <w:pPr>
        <w:keepNext w:val="0"/>
        <w:keepLines w:val="0"/>
        <w:pageBreakBefore w:val="0"/>
        <w:widowControl w:val="0"/>
        <w:kinsoku/>
        <w:wordWrap/>
        <w:overflowPunct/>
        <w:topLinePunct w:val="0"/>
        <w:autoSpaceDE/>
        <w:autoSpaceDN/>
        <w:bidi w:val="0"/>
        <w:adjustRightInd/>
        <w:snapToGrid/>
        <w:spacing w:afterLines="0" w:line="500" w:lineRule="atLeast"/>
        <w:ind w:firstLine="482" w:firstLineChars="200"/>
        <w:jc w:val="left"/>
        <w:textAlignment w:val="auto"/>
        <w:outlineLvl w:val="1"/>
        <w:rPr>
          <w:rFonts w:hint="eastAsia" w:ascii="宋体" w:hAnsi="宋体" w:eastAsia="宋体" w:cs="宋体"/>
          <w:b/>
          <w:color w:val="000000"/>
          <w:sz w:val="24"/>
          <w:szCs w:val="24"/>
          <w:highlight w:val="none"/>
          <w:lang w:val="en-US" w:eastAsia="zh-CN"/>
        </w:rPr>
      </w:pPr>
      <w:r>
        <w:rPr>
          <w:rFonts w:hint="eastAsia" w:ascii="宋体" w:hAnsi="宋体" w:eastAsia="宋体" w:cs="宋体"/>
          <w:b/>
          <w:color w:val="000000"/>
          <w:sz w:val="24"/>
          <w:szCs w:val="24"/>
          <w:highlight w:val="none"/>
          <w:lang w:val="en-US" w:eastAsia="zh-CN"/>
        </w:rPr>
        <w:t>六、其他要求</w:t>
      </w:r>
      <w:r>
        <w:rPr>
          <w:rFonts w:hint="eastAsia" w:hAnsi="宋体" w:cs="宋体"/>
          <w:b/>
          <w:color w:val="000000"/>
          <w:sz w:val="24"/>
          <w:szCs w:val="24"/>
          <w:highlight w:val="none"/>
          <w:lang w:val="en-US" w:eastAsia="zh-CN"/>
        </w:rPr>
        <w:t>（实质性要求，不作应答）</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rPr>
          <w:rFonts w:hint="eastAsia" w:ascii="宋体" w:hAnsi="宋体" w:eastAsia="宋体" w:cs="宋体"/>
          <w:b w:val="0"/>
          <w:bCs/>
          <w:color w:val="000000"/>
          <w:kern w:val="2"/>
          <w:sz w:val="24"/>
          <w:szCs w:val="24"/>
          <w:lang w:val="en-US" w:eastAsia="zh-CN" w:bidi="ar-SA"/>
        </w:rPr>
      </w:pPr>
      <w:r>
        <w:rPr>
          <w:rFonts w:hint="eastAsia" w:hAnsi="宋体" w:eastAsia="宋体" w:cs="宋体"/>
          <w:b w:val="0"/>
          <w:bCs/>
          <w:color w:val="000000"/>
          <w:kern w:val="2"/>
          <w:sz w:val="24"/>
          <w:szCs w:val="24"/>
          <w:lang w:val="en-US" w:eastAsia="zh-CN" w:bidi="ar-SA"/>
        </w:rPr>
        <w:t>1</w:t>
      </w:r>
      <w:r>
        <w:rPr>
          <w:rFonts w:hint="eastAsia" w:ascii="宋体" w:hAnsi="宋体" w:eastAsia="宋体" w:cs="宋体"/>
          <w:b w:val="0"/>
          <w:bCs/>
          <w:color w:val="000000"/>
          <w:kern w:val="2"/>
          <w:sz w:val="24"/>
          <w:szCs w:val="24"/>
          <w:lang w:val="en-US" w:eastAsia="zh-CN" w:bidi="ar-SA"/>
        </w:rPr>
        <w:t>.</w:t>
      </w:r>
      <w:r>
        <w:rPr>
          <w:rFonts w:hint="eastAsia" w:ascii="宋体" w:hAnsi="宋体" w:cs="宋体"/>
          <w:b w:val="0"/>
          <w:bCs/>
          <w:color w:val="000000"/>
          <w:kern w:val="2"/>
          <w:sz w:val="24"/>
          <w:szCs w:val="24"/>
          <w:lang w:val="en-US" w:eastAsia="zh-CN" w:bidi="ar-SA"/>
        </w:rPr>
        <w:t>同</w:t>
      </w:r>
      <w:r>
        <w:rPr>
          <w:rFonts w:hint="eastAsia" w:ascii="宋体" w:hAnsi="宋体" w:eastAsia="宋体" w:cs="宋体"/>
          <w:b w:val="0"/>
          <w:bCs/>
          <w:color w:val="000000"/>
          <w:kern w:val="2"/>
          <w:sz w:val="24"/>
          <w:szCs w:val="24"/>
          <w:lang w:val="en-US" w:eastAsia="zh-CN" w:bidi="ar-SA"/>
        </w:rPr>
        <w:t>一供应商（含联合体投标主体）只能投标本项目的一个包，</w:t>
      </w:r>
      <w:r>
        <w:rPr>
          <w:rFonts w:hint="eastAsia" w:ascii="宋体" w:hAnsi="宋体" w:cs="宋体"/>
          <w:b w:val="0"/>
          <w:bCs/>
          <w:color w:val="000000"/>
          <w:kern w:val="2"/>
          <w:sz w:val="24"/>
          <w:szCs w:val="24"/>
          <w:lang w:val="en-US" w:eastAsia="zh-CN" w:bidi="ar-SA"/>
        </w:rPr>
        <w:t>否则该供应商针对本项目的所有投标视为无效投标</w:t>
      </w:r>
      <w:r>
        <w:rPr>
          <w:rFonts w:hint="eastAsia" w:ascii="宋体" w:hAnsi="宋体" w:eastAsia="宋体" w:cs="宋体"/>
          <w:b w:val="0"/>
          <w:bCs/>
          <w:color w:val="000000"/>
          <w:kern w:val="2"/>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rPr>
          <w:rFonts w:hint="eastAsia" w:ascii="宋体" w:hAnsi="宋体" w:eastAsia="宋体" w:cs="宋体"/>
          <w:b w:val="0"/>
          <w:bCs/>
          <w:color w:val="000000"/>
          <w:sz w:val="24"/>
          <w:lang w:eastAsia="zh-CN"/>
        </w:rPr>
      </w:pPr>
      <w:r>
        <w:rPr>
          <w:rFonts w:hint="eastAsia" w:hAnsi="宋体" w:cs="宋体"/>
          <w:b w:val="0"/>
          <w:bCs/>
          <w:color w:val="000000"/>
          <w:kern w:val="2"/>
          <w:sz w:val="24"/>
          <w:szCs w:val="24"/>
          <w:lang w:val="en-US" w:eastAsia="zh-CN" w:bidi="ar-SA"/>
        </w:rPr>
        <w:t>2</w:t>
      </w:r>
      <w:r>
        <w:rPr>
          <w:rFonts w:hint="eastAsia" w:ascii="宋体" w:hAnsi="宋体" w:cs="宋体"/>
          <w:b w:val="0"/>
          <w:bCs/>
          <w:color w:val="000000"/>
          <w:kern w:val="2"/>
          <w:sz w:val="24"/>
          <w:szCs w:val="24"/>
          <w:lang w:val="en-US" w:eastAsia="zh-CN" w:bidi="ar-SA"/>
        </w:rPr>
        <w:t>.</w:t>
      </w:r>
      <w:r>
        <w:rPr>
          <w:rFonts w:hint="eastAsia" w:ascii="宋体" w:hAnsi="宋体" w:eastAsia="宋体" w:cs="宋体"/>
          <w:b w:val="0"/>
          <w:bCs/>
          <w:color w:val="000000"/>
          <w:kern w:val="2"/>
          <w:sz w:val="24"/>
          <w:szCs w:val="24"/>
          <w:lang w:val="en-US" w:eastAsia="zh-CN" w:bidi="ar-SA"/>
        </w:rPr>
        <w:t>若联合体</w:t>
      </w:r>
      <w:r>
        <w:rPr>
          <w:rFonts w:hint="eastAsia" w:hAnsi="宋体" w:eastAsia="宋体" w:cs="宋体"/>
          <w:b w:val="0"/>
          <w:bCs/>
          <w:color w:val="000000"/>
          <w:kern w:val="2"/>
          <w:sz w:val="24"/>
          <w:szCs w:val="24"/>
          <w:lang w:val="en-US" w:eastAsia="zh-CN" w:bidi="ar-SA"/>
        </w:rPr>
        <w:t>成交</w:t>
      </w:r>
      <w:r>
        <w:rPr>
          <w:rFonts w:hint="eastAsia" w:ascii="宋体" w:hAnsi="宋体" w:eastAsia="宋体" w:cs="宋体"/>
          <w:b w:val="0"/>
          <w:bCs/>
          <w:color w:val="000000"/>
          <w:kern w:val="2"/>
          <w:sz w:val="24"/>
          <w:szCs w:val="24"/>
          <w:lang w:val="en-US" w:eastAsia="zh-CN" w:bidi="ar-SA"/>
        </w:rPr>
        <w:t>，则联合体中的每家供应商之间必须坚持不分先后、不分主次、权利平等、义务相同、</w:t>
      </w:r>
      <w:r>
        <w:rPr>
          <w:rFonts w:hint="eastAsia" w:hAnsi="宋体" w:cs="宋体"/>
          <w:b w:val="0"/>
          <w:bCs/>
          <w:color w:val="000000"/>
          <w:kern w:val="2"/>
          <w:sz w:val="24"/>
          <w:szCs w:val="24"/>
          <w:lang w:val="en-US" w:eastAsia="zh-CN" w:bidi="ar-SA"/>
        </w:rPr>
        <w:t>各自</w:t>
      </w:r>
      <w:r>
        <w:rPr>
          <w:rFonts w:hint="eastAsia" w:ascii="宋体" w:hAnsi="宋体" w:eastAsia="宋体" w:cs="宋体"/>
          <w:b w:val="0"/>
          <w:bCs/>
          <w:color w:val="000000"/>
          <w:kern w:val="2"/>
          <w:sz w:val="24"/>
          <w:szCs w:val="24"/>
          <w:lang w:val="en-US" w:eastAsia="zh-CN" w:bidi="ar-SA"/>
        </w:rPr>
        <w:t>承担违约责任的原则（</w:t>
      </w:r>
      <w:r>
        <w:rPr>
          <w:rFonts w:hint="eastAsia" w:ascii="宋体" w:hAnsi="宋体" w:eastAsia="宋体" w:cs="宋体"/>
          <w:b w:val="0"/>
          <w:bCs/>
          <w:color w:val="000000"/>
          <w:sz w:val="24"/>
          <w:szCs w:val="24"/>
          <w:lang w:val="en-US" w:eastAsia="zh-CN"/>
        </w:rPr>
        <w:t>联合体之间的合同约定不得违反本原则）。采购人将与</w:t>
      </w:r>
      <w:r>
        <w:rPr>
          <w:rFonts w:hint="eastAsia" w:hAnsi="宋体" w:cs="宋体"/>
          <w:b w:val="0"/>
          <w:bCs/>
          <w:color w:val="000000"/>
          <w:sz w:val="24"/>
          <w:szCs w:val="24"/>
          <w:lang w:val="en-US" w:eastAsia="zh-CN"/>
        </w:rPr>
        <w:t>成交</w:t>
      </w:r>
      <w:r>
        <w:rPr>
          <w:rFonts w:hint="eastAsia" w:ascii="宋体" w:hAnsi="宋体" w:eastAsia="宋体" w:cs="宋体"/>
          <w:b w:val="0"/>
          <w:bCs/>
          <w:color w:val="000000"/>
          <w:sz w:val="24"/>
          <w:szCs w:val="24"/>
          <w:lang w:val="en-US" w:eastAsia="zh-CN"/>
        </w:rPr>
        <w:t>联合体中的每家供应商分别签订食材采购合同，由采购人根据</w:t>
      </w:r>
      <w:r>
        <w:rPr>
          <w:rFonts w:hint="eastAsia" w:hAnsi="宋体" w:cs="宋体"/>
          <w:b w:val="0"/>
          <w:bCs/>
          <w:color w:val="000000"/>
          <w:sz w:val="24"/>
          <w:szCs w:val="24"/>
          <w:lang w:val="en-US" w:eastAsia="zh-CN"/>
        </w:rPr>
        <w:t>成交</w:t>
      </w:r>
      <w:r>
        <w:rPr>
          <w:rFonts w:hint="eastAsia" w:ascii="宋体" w:hAnsi="宋体" w:eastAsia="宋体" w:cs="宋体"/>
          <w:b w:val="0"/>
          <w:bCs/>
          <w:color w:val="000000"/>
          <w:sz w:val="24"/>
          <w:szCs w:val="24"/>
          <w:lang w:val="en-US" w:eastAsia="zh-CN"/>
        </w:rPr>
        <w:t>联合体中每家供应商的供应能力、服务质量、服务效率、食材单价等情况择优选择具体的供应商采购食材。</w:t>
      </w:r>
    </w:p>
    <w:p>
      <w:pPr>
        <w:keepNext w:val="0"/>
        <w:keepLines w:val="0"/>
        <w:pageBreakBefore w:val="0"/>
        <w:widowControl w:val="0"/>
        <w:kinsoku/>
        <w:wordWrap/>
        <w:overflowPunct/>
        <w:topLinePunct w:val="0"/>
        <w:autoSpaceDE/>
        <w:autoSpaceDN/>
        <w:bidi w:val="0"/>
        <w:adjustRightInd/>
        <w:snapToGrid/>
        <w:spacing w:afterLines="0" w:line="500" w:lineRule="atLeast"/>
        <w:ind w:firstLine="480" w:firstLineChars="200"/>
        <w:jc w:val="left"/>
        <w:rPr>
          <w:rFonts w:hint="eastAsia" w:ascii="宋体" w:hAnsi="宋体" w:eastAsia="宋体" w:cs="宋体"/>
          <w:b/>
          <w:bCs w:val="0"/>
          <w:color w:val="000000"/>
          <w:sz w:val="24"/>
          <w:szCs w:val="24"/>
          <w:highlight w:val="none"/>
          <w:lang w:eastAsia="zh-CN"/>
        </w:rPr>
      </w:pPr>
      <w:r>
        <w:rPr>
          <w:rFonts w:hint="eastAsia" w:hAnsi="宋体" w:cs="宋体"/>
          <w:b w:val="0"/>
          <w:bCs/>
          <w:color w:val="000000"/>
          <w:sz w:val="24"/>
          <w:lang w:val="en-US" w:eastAsia="zh-CN"/>
        </w:rPr>
        <w:t>3</w:t>
      </w:r>
      <w:r>
        <w:rPr>
          <w:rFonts w:hint="eastAsia" w:ascii="宋体" w:hAnsi="宋体" w:cs="宋体"/>
          <w:b w:val="0"/>
          <w:bCs/>
          <w:color w:val="000000"/>
          <w:sz w:val="24"/>
          <w:lang w:val="en-US" w:eastAsia="zh-CN"/>
        </w:rPr>
        <w:t>.</w:t>
      </w:r>
      <w:r>
        <w:rPr>
          <w:rFonts w:hint="eastAsia" w:ascii="宋体" w:hAnsi="宋体" w:cs="宋体"/>
          <w:b w:val="0"/>
          <w:bCs/>
          <w:color w:val="000000"/>
          <w:sz w:val="24"/>
        </w:rPr>
        <w:t>本次报价采取统一折扣率的形式进行报价。以市场询价确定的价格作为参考基准价。</w:t>
      </w:r>
      <w:r>
        <w:rPr>
          <w:rFonts w:hint="eastAsia" w:ascii="宋体" w:hAnsi="宋体" w:cs="宋体"/>
          <w:b/>
          <w:bCs w:val="0"/>
          <w:color w:val="000000"/>
          <w:sz w:val="24"/>
        </w:rPr>
        <w:t>（例如：参考基准价=100元，折扣90%，结算价格为100*0.9=90元）。</w:t>
      </w:r>
    </w:p>
    <w:p>
      <w:pPr>
        <w:keepNext w:val="0"/>
        <w:keepLines w:val="0"/>
        <w:pageBreakBefore w:val="0"/>
        <w:widowControl w:val="0"/>
        <w:kinsoku/>
        <w:wordWrap/>
        <w:overflowPunct/>
        <w:topLinePunct w:val="0"/>
        <w:autoSpaceDE/>
        <w:autoSpaceDN/>
        <w:bidi w:val="0"/>
        <w:adjustRightInd/>
        <w:snapToGrid/>
        <w:spacing w:afterLines="0" w:line="500" w:lineRule="atLeast"/>
        <w:ind w:firstLine="482" w:firstLineChars="200"/>
        <w:jc w:val="left"/>
        <w:textAlignment w:val="auto"/>
        <w:outlineLvl w:val="1"/>
        <w:rPr>
          <w:rFonts w:hint="eastAsia" w:ascii="宋体" w:hAnsi="宋体" w:eastAsia="宋体" w:cs="宋体"/>
          <w:b/>
          <w:color w:val="000000"/>
          <w:sz w:val="24"/>
          <w:szCs w:val="24"/>
          <w:highlight w:val="none"/>
          <w:lang w:eastAsia="zh-CN"/>
        </w:rPr>
      </w:pPr>
      <w:r>
        <w:rPr>
          <w:rFonts w:hint="eastAsia" w:ascii="宋体" w:hAnsi="宋体" w:eastAsia="宋体" w:cs="宋体"/>
          <w:b/>
          <w:color w:val="000000"/>
          <w:sz w:val="24"/>
          <w:szCs w:val="24"/>
          <w:highlight w:val="none"/>
          <w:lang w:val="en-US" w:eastAsia="zh-CN"/>
        </w:rPr>
        <w:t>七</w:t>
      </w:r>
      <w:r>
        <w:rPr>
          <w:rFonts w:hint="eastAsia" w:ascii="宋体" w:hAnsi="宋体" w:eastAsia="宋体" w:cs="宋体"/>
          <w:b/>
          <w:color w:val="000000"/>
          <w:sz w:val="24"/>
          <w:szCs w:val="24"/>
          <w:highlight w:val="none"/>
        </w:rPr>
        <w:t>、</w:t>
      </w:r>
      <w:bookmarkEnd w:id="4"/>
      <w:r>
        <w:rPr>
          <w:rFonts w:hint="eastAsia" w:ascii="宋体" w:hAnsi="宋体" w:eastAsia="宋体" w:cs="宋体"/>
          <w:b/>
          <w:color w:val="000000"/>
          <w:sz w:val="24"/>
          <w:szCs w:val="24"/>
          <w:highlight w:val="none"/>
        </w:rPr>
        <w:t>商务要求</w:t>
      </w:r>
    </w:p>
    <w:bookmarkEnd w:id="5"/>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rPr>
          <w:rFonts w:hint="default" w:ascii="宋体" w:hAnsi="宋体" w:eastAsia="宋体" w:cs="宋体"/>
          <w:color w:val="auto"/>
          <w:sz w:val="24"/>
          <w:szCs w:val="24"/>
          <w:highlight w:val="none"/>
          <w:u w:val="none"/>
          <w:lang w:val="en-US" w:eastAsia="zh-CN"/>
        </w:rPr>
      </w:pPr>
      <w:bookmarkStart w:id="6" w:name="_Toc25337"/>
      <w:r>
        <w:rPr>
          <w:rFonts w:hint="eastAsia" w:ascii="宋体" w:hAnsi="宋体" w:eastAsia="宋体" w:cs="宋体"/>
          <w:b/>
          <w:bCs/>
          <w:color w:val="auto"/>
          <w:sz w:val="24"/>
          <w:szCs w:val="24"/>
          <w:highlight w:val="none"/>
        </w:rPr>
        <w:t>1．</w:t>
      </w:r>
      <w:r>
        <w:rPr>
          <w:rFonts w:hint="eastAsia" w:ascii="宋体" w:hAnsi="宋体" w:eastAsia="宋体" w:cs="宋体"/>
          <w:b/>
          <w:bCs/>
          <w:color w:val="auto"/>
          <w:sz w:val="24"/>
          <w:szCs w:val="24"/>
          <w:highlight w:val="none"/>
          <w:lang w:eastAsia="zh-CN"/>
        </w:rPr>
        <w:t>服务期限</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u w:val="single"/>
          <w:lang w:val="en-US" w:eastAsia="zh-CN"/>
        </w:rPr>
        <w:t>3年</w:t>
      </w:r>
      <w:r>
        <w:rPr>
          <w:rFonts w:hint="eastAsia" w:hAnsi="宋体" w:cs="宋体"/>
          <w:color w:val="auto"/>
          <w:sz w:val="24"/>
          <w:szCs w:val="24"/>
          <w:highlight w:val="none"/>
          <w:lang w:val="en-US" w:eastAsia="zh-CN"/>
        </w:rPr>
        <w:t>，</w:t>
      </w:r>
      <w:r>
        <w:rPr>
          <w:rFonts w:hint="eastAsia" w:hAnsi="宋体" w:cs="宋体"/>
          <w:color w:val="auto"/>
          <w:sz w:val="24"/>
          <w:szCs w:val="24"/>
          <w:highlight w:val="none"/>
          <w:u w:val="none"/>
          <w:lang w:val="en-US" w:eastAsia="zh-CN"/>
        </w:rPr>
        <w:t>合同一年一签。</w:t>
      </w:r>
      <w:r>
        <w:rPr>
          <w:rFonts w:hint="eastAsia" w:hAnsi="宋体" w:cs="宋体"/>
          <w:color w:val="auto"/>
          <w:sz w:val="24"/>
          <w:szCs w:val="24"/>
          <w:highlight w:val="none"/>
          <w:lang w:val="en-US" w:eastAsia="zh-CN"/>
        </w:rPr>
        <w:t>第一年服务期限：</w:t>
      </w:r>
      <w:r>
        <w:rPr>
          <w:rFonts w:hint="eastAsia" w:ascii="宋体" w:hAnsi="宋体" w:eastAsia="宋体" w:cs="宋体"/>
          <w:b w:val="0"/>
          <w:bCs/>
          <w:color w:val="auto"/>
          <w:sz w:val="24"/>
          <w:szCs w:val="24"/>
          <w:highlight w:val="none"/>
          <w:lang w:val="en-US" w:eastAsia="zh-CN"/>
        </w:rPr>
        <w:t>合同签订之日</w:t>
      </w:r>
      <w:r>
        <w:rPr>
          <w:rFonts w:ascii="宋体" w:hAnsi="宋体" w:eastAsia="宋体" w:cs="宋体"/>
          <w:color w:val="auto"/>
          <w:sz w:val="24"/>
          <w:szCs w:val="24"/>
        </w:rPr>
        <w:t>起至2025年4月18</w:t>
      </w:r>
      <w:r>
        <w:rPr>
          <w:rFonts w:hint="eastAsia" w:hAnsi="宋体" w:cs="宋体"/>
          <w:color w:val="auto"/>
          <w:sz w:val="24"/>
          <w:szCs w:val="24"/>
          <w:lang w:val="en-US" w:eastAsia="zh-CN"/>
        </w:rPr>
        <w:t>日，次年合同须经</w:t>
      </w:r>
      <w:r>
        <w:rPr>
          <w:rFonts w:hint="eastAsia" w:hAnsi="宋体" w:cs="宋体"/>
          <w:color w:val="auto"/>
          <w:sz w:val="24"/>
          <w:szCs w:val="24"/>
          <w:highlight w:val="none"/>
          <w:u w:val="none"/>
          <w:lang w:val="en-US" w:eastAsia="zh-CN"/>
        </w:rPr>
        <w:t>采购人对供应商上一年提供的服务经验收合格方可续签合同。</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rPr>
          <w:rFonts w:hint="default"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 服务地点：</w:t>
      </w:r>
      <w:r>
        <w:rPr>
          <w:rFonts w:hint="eastAsia" w:ascii="宋体" w:hAnsi="宋体" w:eastAsia="宋体" w:cs="宋体"/>
          <w:b w:val="0"/>
          <w:bCs w:val="0"/>
          <w:color w:val="000000"/>
          <w:sz w:val="24"/>
          <w:szCs w:val="24"/>
          <w:highlight w:val="none"/>
          <w:lang w:val="en-US" w:eastAsia="zh-CN"/>
        </w:rPr>
        <w:t>采购人指定地点。</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b/>
          <w:bCs/>
          <w:color w:val="000000"/>
          <w:sz w:val="24"/>
          <w:szCs w:val="24"/>
          <w:highlight w:val="none"/>
          <w:lang w:val="en-US" w:eastAsia="zh-CN"/>
        </w:rPr>
        <w:t>3</w:t>
      </w:r>
      <w:r>
        <w:rPr>
          <w:rFonts w:hint="eastAsia" w:ascii="宋体" w:hAnsi="宋体" w:eastAsia="宋体" w:cs="宋体"/>
          <w:b/>
          <w:bCs/>
          <w:color w:val="000000"/>
          <w:sz w:val="24"/>
          <w:szCs w:val="24"/>
          <w:highlight w:val="none"/>
        </w:rPr>
        <w:t>．验收</w:t>
      </w:r>
      <w:r>
        <w:rPr>
          <w:rFonts w:hint="eastAsia" w:ascii="宋体" w:hAnsi="宋体" w:eastAsia="宋体" w:cs="宋体"/>
          <w:b/>
          <w:bCs/>
          <w:color w:val="000000"/>
          <w:sz w:val="24"/>
          <w:szCs w:val="24"/>
          <w:highlight w:val="none"/>
          <w:lang w:eastAsia="zh-CN"/>
        </w:rPr>
        <w:t>方法</w:t>
      </w:r>
      <w:r>
        <w:rPr>
          <w:rFonts w:hint="eastAsia" w:ascii="宋体" w:hAnsi="宋体" w:eastAsia="宋体" w:cs="宋体"/>
          <w:color w:val="000000"/>
          <w:sz w:val="24"/>
          <w:szCs w:val="24"/>
          <w:highlight w:val="none"/>
        </w:rPr>
        <w:t>：</w:t>
      </w:r>
      <w:r>
        <w:rPr>
          <w:rFonts w:hint="eastAsia" w:ascii="宋体" w:hAnsi="宋体" w:eastAsia="宋体" w:cs="宋体"/>
          <w:color w:val="000000"/>
          <w:sz w:val="24"/>
          <w:szCs w:val="24"/>
          <w:highlight w:val="none"/>
          <w:lang w:val="en-US" w:eastAsia="zh-CN"/>
        </w:rPr>
        <w:t>按照财政部发布的《关于进一步加强政府采购需求和履约验收管理的指导意见》（财库[2016]205号）的要求以及磋商文件、成交供应商的响应文件进行验收</w:t>
      </w:r>
      <w:r>
        <w:rPr>
          <w:rFonts w:hint="eastAsia" w:ascii="宋体" w:hAnsi="宋体" w:cs="宋体"/>
          <w:color w:val="000000"/>
          <w:sz w:val="24"/>
          <w:szCs w:val="3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rPr>
          <w:rFonts w:hint="eastAsia" w:ascii="宋体" w:hAnsi="宋体" w:eastAsia="宋体" w:cs="宋体"/>
          <w:color w:val="000000"/>
          <w:sz w:val="24"/>
          <w:highlight w:val="none"/>
          <w:lang w:val="en-US" w:eastAsia="zh-CN"/>
        </w:rPr>
      </w:pPr>
      <w:r>
        <w:rPr>
          <w:rFonts w:hint="eastAsia" w:ascii="宋体" w:hAnsi="宋体" w:eastAsia="宋体" w:cs="宋体"/>
          <w:b/>
          <w:bCs/>
          <w:color w:val="000000"/>
          <w:kern w:val="0"/>
          <w:sz w:val="24"/>
          <w:szCs w:val="24"/>
          <w:highlight w:val="none"/>
          <w:lang w:val="en-US" w:eastAsia="zh-CN" w:bidi="ar-SA"/>
        </w:rPr>
        <w:t>验收标准</w:t>
      </w:r>
      <w:r>
        <w:rPr>
          <w:rFonts w:hint="eastAsia" w:ascii="宋体" w:hAnsi="宋体" w:eastAsia="宋体" w:cs="宋体"/>
          <w:color w:val="000000"/>
          <w:kern w:val="0"/>
          <w:sz w:val="24"/>
          <w:szCs w:val="24"/>
          <w:highlight w:val="none"/>
          <w:lang w:val="en-US" w:eastAsia="zh-CN" w:bidi="ar-SA"/>
        </w:rPr>
        <w:t>：</w:t>
      </w:r>
      <w:r>
        <w:rPr>
          <w:rFonts w:hint="eastAsia" w:ascii="宋体" w:hAnsi="宋体" w:eastAsia="宋体" w:cs="宋体"/>
          <w:color w:val="000000"/>
          <w:sz w:val="24"/>
          <w:highlight w:val="none"/>
        </w:rPr>
        <w:t>符合国家</w:t>
      </w:r>
      <w:r>
        <w:rPr>
          <w:rFonts w:hint="eastAsia" w:ascii="宋体" w:hAnsi="宋体" w:eastAsia="宋体" w:cs="宋体"/>
          <w:color w:val="000000"/>
          <w:sz w:val="24"/>
          <w:highlight w:val="none"/>
          <w:lang w:eastAsia="zh-CN"/>
        </w:rPr>
        <w:t>相关</w:t>
      </w:r>
      <w:r>
        <w:rPr>
          <w:rFonts w:hint="eastAsia" w:ascii="宋体" w:hAnsi="宋体" w:eastAsia="宋体" w:cs="宋体"/>
          <w:color w:val="000000"/>
          <w:sz w:val="24"/>
          <w:highlight w:val="none"/>
        </w:rPr>
        <w:t>行业标准</w:t>
      </w:r>
      <w:r>
        <w:rPr>
          <w:rFonts w:hint="eastAsia" w:ascii="宋体" w:hAnsi="宋体" w:cs="宋体"/>
          <w:color w:val="000000"/>
          <w:sz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outlineLvl w:val="1"/>
        <w:rPr>
          <w:rFonts w:hint="eastAsia" w:ascii="宋体" w:hAnsi="宋体" w:eastAsia="宋体" w:cs="宋体"/>
          <w:b w:val="0"/>
          <w:bCs w:val="0"/>
          <w:color w:val="000000"/>
          <w:sz w:val="24"/>
          <w:szCs w:val="24"/>
          <w:highlight w:val="none"/>
          <w:lang w:val="en-US" w:eastAsia="zh-CN"/>
        </w:rPr>
      </w:pPr>
      <w:bookmarkStart w:id="7" w:name="_Toc10646"/>
      <w:bookmarkStart w:id="8" w:name="_Toc25999"/>
      <w:r>
        <w:rPr>
          <w:rFonts w:hint="eastAsia" w:ascii="宋体" w:hAnsi="宋体" w:cs="宋体"/>
          <w:b/>
          <w:bCs/>
          <w:color w:val="000000"/>
          <w:sz w:val="24"/>
          <w:szCs w:val="24"/>
          <w:highlight w:val="none"/>
          <w:lang w:val="en-US" w:eastAsia="zh-CN"/>
        </w:rPr>
        <w:t>验收主体：</w:t>
      </w:r>
      <w:r>
        <w:rPr>
          <w:rFonts w:hint="eastAsia" w:ascii="宋体" w:hAnsi="宋体" w:cs="宋体"/>
          <w:b w:val="0"/>
          <w:bCs w:val="0"/>
          <w:color w:val="000000"/>
          <w:sz w:val="24"/>
          <w:szCs w:val="24"/>
          <w:highlight w:val="none"/>
          <w:lang w:val="en-US" w:eastAsia="zh-CN"/>
        </w:rPr>
        <w:t>采购人、成交供应商。</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outlineLvl w:val="1"/>
        <w:rPr>
          <w:rFonts w:hint="default" w:ascii="宋体" w:hAnsi="宋体" w:eastAsia="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4</w:t>
      </w:r>
      <w:r>
        <w:rPr>
          <w:rFonts w:hint="eastAsia" w:ascii="宋体" w:hAnsi="宋体" w:eastAsia="宋体" w:cs="宋体"/>
          <w:b/>
          <w:bCs/>
          <w:color w:val="000000"/>
          <w:sz w:val="24"/>
          <w:szCs w:val="24"/>
          <w:highlight w:val="none"/>
          <w:lang w:val="en-US" w:eastAsia="zh-CN"/>
        </w:rPr>
        <w:t>. 报价要求：</w:t>
      </w:r>
      <w:r>
        <w:rPr>
          <w:rFonts w:hint="eastAsia" w:ascii="宋体" w:hAnsi="宋体" w:eastAsia="宋体" w:cs="宋体"/>
          <w:b w:val="0"/>
          <w:bCs w:val="0"/>
          <w:color w:val="000000"/>
          <w:sz w:val="24"/>
          <w:szCs w:val="24"/>
          <w:highlight w:val="none"/>
          <w:lang w:val="en-US" w:eastAsia="zh-CN"/>
        </w:rPr>
        <w:t>供应商所填报的折扣率后的报价应包含且不限于按照采购文件规定的各项要求向采购人提供所需货物及服务所需的供货、运输、保险、卸货、管理费、服务/售后服务、利润、税金（包括但不限于增值税及附加税）等所有费用。</w:t>
      </w:r>
    </w:p>
    <w:p>
      <w:pPr>
        <w:keepNext w:val="0"/>
        <w:keepLines w:val="0"/>
        <w:pageBreakBefore w:val="0"/>
        <w:widowControl w:val="0"/>
        <w:kinsoku/>
        <w:wordWrap/>
        <w:overflowPunct/>
        <w:topLinePunct w:val="0"/>
        <w:autoSpaceDE/>
        <w:autoSpaceDN/>
        <w:bidi w:val="0"/>
        <w:adjustRightInd/>
        <w:snapToGrid/>
        <w:spacing w:afterLines="0" w:line="500" w:lineRule="atLeast"/>
        <w:ind w:right="0" w:rightChars="0" w:firstLine="482" w:firstLineChars="200"/>
        <w:jc w:val="left"/>
        <w:textAlignment w:val="auto"/>
        <w:outlineLvl w:val="1"/>
        <w:rPr>
          <w:rFonts w:hint="eastAsia" w:ascii="宋体" w:hAnsi="宋体" w:eastAsia="宋体" w:cs="宋体"/>
          <w:b/>
          <w:bCs/>
          <w:color w:val="000000"/>
          <w:sz w:val="24"/>
          <w:szCs w:val="24"/>
          <w:highlight w:val="none"/>
          <w:lang w:eastAsia="zh-CN"/>
        </w:rPr>
      </w:pPr>
      <w:r>
        <w:rPr>
          <w:rFonts w:hint="eastAsia" w:ascii="宋体" w:hAnsi="宋体" w:cs="宋体"/>
          <w:b/>
          <w:bCs/>
          <w:color w:val="000000"/>
          <w:sz w:val="24"/>
          <w:szCs w:val="24"/>
          <w:highlight w:val="none"/>
          <w:lang w:val="en-US" w:eastAsia="zh-CN"/>
        </w:rPr>
        <w:t>5</w:t>
      </w:r>
      <w:r>
        <w:rPr>
          <w:rFonts w:hint="eastAsia" w:ascii="宋体" w:hAnsi="宋体" w:eastAsia="宋体" w:cs="宋体"/>
          <w:b/>
          <w:bCs/>
          <w:color w:val="000000"/>
          <w:sz w:val="24"/>
          <w:szCs w:val="24"/>
          <w:highlight w:val="none"/>
          <w:lang w:val="en-US" w:eastAsia="zh-CN"/>
        </w:rPr>
        <w:t xml:space="preserve">. </w:t>
      </w:r>
      <w:r>
        <w:rPr>
          <w:rFonts w:hint="eastAsia" w:ascii="宋体" w:hAnsi="宋体" w:eastAsia="宋体" w:cs="宋体"/>
          <w:b/>
          <w:bCs/>
          <w:color w:val="000000"/>
          <w:sz w:val="24"/>
          <w:szCs w:val="24"/>
          <w:highlight w:val="none"/>
          <w:lang w:eastAsia="zh-CN"/>
        </w:rPr>
        <w:t>付款方式</w:t>
      </w:r>
      <w:bookmarkEnd w:id="6"/>
      <w:bookmarkEnd w:id="7"/>
      <w:bookmarkEnd w:id="8"/>
    </w:p>
    <w:p>
      <w:r>
        <w:rPr>
          <w:rFonts w:hint="eastAsia" w:ascii="宋体" w:hAnsi="宋体" w:eastAsia="宋体" w:cs="宋体"/>
          <w:color w:val="000000"/>
          <w:kern w:val="0"/>
          <w:sz w:val="24"/>
          <w:highlight w:val="none"/>
          <w:lang w:eastAsia="zh-CN" w:bidi="ar"/>
        </w:rPr>
        <w:t>按合同约定付款</w:t>
      </w:r>
      <w:r>
        <w:rPr>
          <w:rFonts w:hint="eastAsia" w:ascii="宋体" w:hAnsi="宋体" w:eastAsia="宋体" w:cs="宋体"/>
          <w:color w:val="000000"/>
          <w:kern w:val="0"/>
          <w:sz w:val="24"/>
          <w:highlight w:val="none"/>
          <w:lang w:bidi="ar"/>
        </w:rPr>
        <w:t>。</w:t>
      </w:r>
      <w:r>
        <w:rPr>
          <w:rFonts w:hint="eastAsia" w:ascii="宋体" w:hAnsi="宋体" w:eastAsia="宋体" w:cs="宋体"/>
          <w:color w:val="000000"/>
          <w:kern w:val="0"/>
          <w:sz w:val="24"/>
          <w:highlight w:val="none"/>
          <w:lang w:val="en-US" w:eastAsia="zh-CN" w:bidi="ar"/>
        </w:rPr>
        <w:t xml:space="preserve"> </w:t>
      </w:r>
      <w:r>
        <w:rPr>
          <w:rFonts w:hint="eastAsia" w:ascii="Times New Roman" w:hAnsi="Times New Roman" w:eastAsia="方正小标宋简体" w:cs="方正小标宋简体"/>
          <w:b/>
          <w:bCs/>
          <w:color w:val="000000"/>
          <w:sz w:val="36"/>
          <w:szCs w:val="36"/>
        </w:rPr>
        <w:br w:type="page"/>
      </w:r>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OWQ5ZDFmNGFkNTIxMzllNjdjMDk3YWU1NjkyM2EifQ=="/>
  </w:docVars>
  <w:rsids>
    <w:rsidRoot w:val="00000000"/>
    <w:rsid w:val="67D10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Calibri" w:eastAsia="宋体" w:cs="宋体"/>
      <w:kern w:val="0"/>
      <w:sz w:val="34"/>
      <w:szCs w:val="3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Normal Indent"/>
    <w:basedOn w:val="1"/>
    <w:qFormat/>
    <w:uiPriority w:val="99"/>
    <w:pPr>
      <w:ind w:firstLine="420" w:firstLineChars="200"/>
    </w:pPr>
  </w:style>
  <w:style w:type="paragraph" w:styleId="4">
    <w:name w:val="footer"/>
    <w:basedOn w:val="1"/>
    <w:next w:val="1"/>
    <w:qFormat/>
    <w:uiPriority w:val="99"/>
    <w:pPr>
      <w:tabs>
        <w:tab w:val="center" w:pos="4153"/>
        <w:tab w:val="right" w:pos="8306"/>
      </w:tabs>
      <w:snapToGrid w:val="0"/>
      <w:jc w:val="left"/>
    </w:pPr>
    <w:rPr>
      <w:rFonts w:ascii="Times New Roman" w:cs="Times New Roman"/>
      <w:kern w:val="2"/>
      <w:sz w:val="18"/>
      <w:szCs w:val="18"/>
    </w:rPr>
  </w:style>
  <w:style w:type="paragraph" w:styleId="5">
    <w:name w:val="Normal (Web)"/>
    <w:basedOn w:val="1"/>
    <w:next w:val="4"/>
    <w:qFormat/>
    <w:uiPriority w:val="99"/>
    <w:pPr>
      <w:widowControl/>
      <w:spacing w:before="100" w:beforeAutospacing="1" w:after="100" w:afterAutospacing="1"/>
      <w:jc w:val="left"/>
    </w:pPr>
    <w:rPr>
      <w:rFonts w:hAnsi="宋体"/>
      <w:sz w:val="18"/>
      <w:szCs w:val="18"/>
    </w:rPr>
  </w:style>
  <w:style w:type="paragraph" w:styleId="6">
    <w:name w:val="Body Text First Indent"/>
    <w:basedOn w:val="2"/>
    <w:unhideWhenUsed/>
    <w:qFormat/>
    <w:uiPriority w:val="99"/>
    <w:pPr>
      <w:ind w:firstLine="420" w:firstLineChars="100"/>
    </w:pPr>
  </w:style>
  <w:style w:type="table" w:styleId="8">
    <w:name w:val="Table Grid"/>
    <w:basedOn w:val="7"/>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2024-04-17T09:11:14Z</dcterms:created>
  <dc:creator>Administrator</dc:creator>
  <cp:lastModifiedBy>andyliu</cp:lastModifiedBy>
  <dcterms:modified xsi:type="dcterms:W3CDTF">2024-04-17T09:12:00Z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4C17D2836EC94FCE9CDB8031C0805455_12</vt:lpwstr>
  </property>
</Properties>
</file>